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9" w:type="dxa"/>
        <w:tblInd w:w="-567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764"/>
        <w:gridCol w:w="1559"/>
        <w:gridCol w:w="4736"/>
      </w:tblGrid>
      <w:tr w:rsidR="000E1519" w:rsidRPr="00C373BA" w14:paraId="1B99FE89" w14:textId="77777777" w:rsidTr="009D27F5">
        <w:trPr>
          <w:cantSplit/>
          <w:trHeight w:val="1843"/>
        </w:trPr>
        <w:tc>
          <w:tcPr>
            <w:tcW w:w="4764" w:type="dxa"/>
            <w:shd w:val="pct5" w:color="auto" w:fill="auto"/>
          </w:tcPr>
          <w:p w14:paraId="54BF91DA" w14:textId="77777777" w:rsidR="000E1519" w:rsidRPr="00D25B7E" w:rsidRDefault="000E1519" w:rsidP="009D27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</w:p>
          <w:p w14:paraId="544B49DC" w14:textId="77777777" w:rsidR="000E1519" w:rsidRPr="00D25B7E" w:rsidRDefault="000E1519" w:rsidP="009D2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D25B7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УКРАЇНСЬКА АСОЦІАЦІЯ</w:t>
            </w:r>
          </w:p>
          <w:p w14:paraId="675D6BD0" w14:textId="77777777" w:rsidR="000E1519" w:rsidRPr="00D25B7E" w:rsidRDefault="000E1519" w:rsidP="009D2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D25B7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ІНВЕСТИЦІЙНОГО БІЗНЕСУ</w:t>
            </w:r>
          </w:p>
          <w:p w14:paraId="05FE042D" w14:textId="77777777" w:rsidR="000E1519" w:rsidRPr="00D25B7E" w:rsidRDefault="000E1519" w:rsidP="009D27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noProof/>
                <w:lang w:val="uk-UA" w:eastAsia="ru-RU"/>
              </w:rPr>
            </w:pPr>
            <w:r w:rsidRPr="00D25B7E">
              <w:rPr>
                <w:rFonts w:ascii="Times New Roman" w:eastAsia="Times New Roman" w:hAnsi="Times New Roman"/>
                <w:b/>
                <w:noProof/>
                <w:lang w:val="uk-UA" w:eastAsia="ru-RU"/>
              </w:rPr>
              <w:t>Саморегулівна організація</w:t>
            </w:r>
          </w:p>
          <w:p w14:paraId="7CF2DE41" w14:textId="77777777" w:rsidR="000E1519" w:rsidRPr="00D25B7E" w:rsidRDefault="000E1519" w:rsidP="009D27F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0"/>
                <w:szCs w:val="24"/>
                <w:lang w:val="uk-UA" w:eastAsia="ru-RU"/>
              </w:rPr>
            </w:pPr>
            <w:r w:rsidRPr="00D25B7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______________________________________</w:t>
            </w:r>
          </w:p>
          <w:p w14:paraId="0C454E64" w14:textId="77777777" w:rsidR="000E1519" w:rsidRPr="00D25B7E" w:rsidRDefault="000E1519" w:rsidP="009D27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noProof/>
                <w:lang w:val="uk-UA" w:eastAsia="ru-RU"/>
              </w:rPr>
            </w:pPr>
            <w:r w:rsidRPr="00D25B7E">
              <w:rPr>
                <w:rFonts w:ascii="Times New Roman" w:eastAsia="Times New Roman" w:hAnsi="Times New Roman"/>
                <w:b/>
                <w:noProof/>
                <w:lang w:val="uk-UA" w:eastAsia="ru-RU"/>
              </w:rPr>
              <w:t xml:space="preserve">вул. Предславинська, 28 </w:t>
            </w:r>
          </w:p>
          <w:p w14:paraId="59DCFFA9" w14:textId="77777777" w:rsidR="000E1519" w:rsidRPr="00D25B7E" w:rsidRDefault="000E1519" w:rsidP="009D27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noProof/>
                <w:lang w:val="uk-UA" w:eastAsia="ru-RU"/>
              </w:rPr>
            </w:pPr>
            <w:r w:rsidRPr="00D25B7E">
              <w:rPr>
                <w:rFonts w:ascii="Times New Roman" w:eastAsia="Times New Roman" w:hAnsi="Times New Roman"/>
                <w:b/>
                <w:noProof/>
                <w:lang w:val="uk-UA" w:eastAsia="ru-RU"/>
              </w:rPr>
              <w:t xml:space="preserve">       03150, м. Київ, Україна</w:t>
            </w:r>
          </w:p>
          <w:p w14:paraId="0E48CC1E" w14:textId="77777777" w:rsidR="000E1519" w:rsidRPr="00D25B7E" w:rsidRDefault="000E1519" w:rsidP="009D27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noProof/>
                <w:lang w:val="uk-UA" w:eastAsia="ru-RU"/>
              </w:rPr>
            </w:pPr>
            <w:r w:rsidRPr="00D25B7E">
              <w:rPr>
                <w:rFonts w:ascii="Times New Roman" w:eastAsia="Times New Roman" w:hAnsi="Times New Roman"/>
                <w:b/>
                <w:noProof/>
                <w:lang w:val="uk-UA" w:eastAsia="ru-RU"/>
              </w:rPr>
              <w:t>Телефон/факс: (044) 528-72-66, 528-72-70</w:t>
            </w:r>
          </w:p>
          <w:p w14:paraId="19CB4696" w14:textId="77777777" w:rsidR="000E1519" w:rsidRPr="00D25B7E" w:rsidRDefault="000E1519" w:rsidP="009D27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D25B7E">
              <w:rPr>
                <w:rFonts w:ascii="Times New Roman" w:eastAsia="Times New Roman" w:hAnsi="Times New Roman"/>
                <w:b/>
                <w:noProof/>
                <w:lang w:val="uk-UA" w:eastAsia="ru-RU"/>
              </w:rPr>
              <w:t xml:space="preserve">E-mail: office@uaib.com.ua </w:t>
            </w:r>
          </w:p>
        </w:tc>
        <w:tc>
          <w:tcPr>
            <w:tcW w:w="1559" w:type="dxa"/>
            <w:shd w:val="clear" w:color="auto" w:fill="auto"/>
            <w:hideMark/>
          </w:tcPr>
          <w:p w14:paraId="265F9800" w14:textId="77777777" w:rsidR="000E1519" w:rsidRPr="00D25B7E" w:rsidRDefault="000E1519" w:rsidP="009D2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C373BA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35222401" wp14:editId="79CC024B">
                  <wp:extent cx="850900" cy="97282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6" w:type="dxa"/>
            <w:shd w:val="pct5" w:color="auto" w:fill="auto"/>
          </w:tcPr>
          <w:p w14:paraId="3C56F19F" w14:textId="77777777" w:rsidR="000E1519" w:rsidRPr="00D25B7E" w:rsidRDefault="000E1519" w:rsidP="009D27F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</w:p>
          <w:p w14:paraId="6E802E63" w14:textId="77777777" w:rsidR="000E1519" w:rsidRPr="00D25B7E" w:rsidRDefault="000E1519" w:rsidP="009D2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D25B7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UKRAINIAN ASSOCIATION</w:t>
            </w:r>
          </w:p>
          <w:p w14:paraId="46806CB2" w14:textId="77777777" w:rsidR="000E1519" w:rsidRPr="00D25B7E" w:rsidRDefault="000E1519" w:rsidP="009D2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D25B7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OF INVESTMENT BUSINESS</w:t>
            </w:r>
          </w:p>
          <w:p w14:paraId="47D6D5AF" w14:textId="77777777" w:rsidR="000E1519" w:rsidRPr="00D25B7E" w:rsidRDefault="000E1519" w:rsidP="009D27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noProof/>
                <w:lang w:val="uk-UA" w:eastAsia="ru-RU"/>
              </w:rPr>
            </w:pPr>
            <w:r w:rsidRPr="00D25B7E">
              <w:rPr>
                <w:rFonts w:ascii="Times New Roman" w:eastAsia="Times New Roman" w:hAnsi="Times New Roman"/>
                <w:b/>
                <w:noProof/>
                <w:lang w:val="uk-UA" w:eastAsia="ru-RU"/>
              </w:rPr>
              <w:t>Self-regulatory organisation</w:t>
            </w:r>
          </w:p>
          <w:p w14:paraId="17D07F6E" w14:textId="77777777" w:rsidR="000E1519" w:rsidRPr="00D25B7E" w:rsidRDefault="000E1519" w:rsidP="009D27F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0"/>
                <w:szCs w:val="24"/>
                <w:lang w:val="uk-UA" w:eastAsia="ru-RU"/>
              </w:rPr>
            </w:pPr>
            <w:r w:rsidRPr="00D25B7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___________________________________</w:t>
            </w:r>
          </w:p>
          <w:p w14:paraId="34B5652B" w14:textId="77777777" w:rsidR="000E1519" w:rsidRPr="00D25B7E" w:rsidRDefault="000E1519" w:rsidP="009D27F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lang w:val="uk-UA" w:eastAsia="ru-RU"/>
              </w:rPr>
            </w:pPr>
            <w:r w:rsidRPr="00D25B7E">
              <w:rPr>
                <w:rFonts w:ascii="Times New Roman" w:eastAsia="Times New Roman" w:hAnsi="Times New Roman"/>
                <w:b/>
                <w:noProof/>
                <w:lang w:val="uk-UA" w:eastAsia="ru-RU"/>
              </w:rPr>
              <w:t>28 Predslavynska Str</w:t>
            </w:r>
          </w:p>
          <w:p w14:paraId="2DF70408" w14:textId="77777777" w:rsidR="000E1519" w:rsidRPr="00D25B7E" w:rsidRDefault="000E1519" w:rsidP="009D27F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lang w:val="uk-UA" w:eastAsia="ru-RU"/>
              </w:rPr>
            </w:pPr>
            <w:r w:rsidRPr="00D25B7E">
              <w:rPr>
                <w:rFonts w:ascii="Times New Roman" w:eastAsia="Times New Roman" w:hAnsi="Times New Roman"/>
                <w:b/>
                <w:noProof/>
                <w:lang w:val="uk-UA" w:eastAsia="ru-RU"/>
              </w:rPr>
              <w:t>03150 Kyiv, Ukraine</w:t>
            </w:r>
          </w:p>
          <w:p w14:paraId="78625F79" w14:textId="77777777" w:rsidR="000E1519" w:rsidRPr="00D25B7E" w:rsidRDefault="000E1519" w:rsidP="009D27F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lang w:val="uk-UA" w:eastAsia="ru-RU"/>
              </w:rPr>
            </w:pPr>
            <w:r w:rsidRPr="00D25B7E">
              <w:rPr>
                <w:rFonts w:ascii="Times New Roman" w:eastAsia="Times New Roman" w:hAnsi="Times New Roman"/>
                <w:b/>
                <w:noProof/>
                <w:lang w:val="uk-UA" w:eastAsia="ru-RU"/>
              </w:rPr>
              <w:t>Tel./fax: 528-72 -66, 528-72-70</w:t>
            </w:r>
          </w:p>
          <w:p w14:paraId="70F5AA7A" w14:textId="77777777" w:rsidR="000E1519" w:rsidRPr="00D25B7E" w:rsidRDefault="000E1519" w:rsidP="009D27F5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D25B7E">
              <w:rPr>
                <w:rFonts w:ascii="Times New Roman" w:eastAsia="Times New Roman" w:hAnsi="Times New Roman"/>
                <w:b/>
                <w:noProof/>
                <w:lang w:val="uk-UA" w:eastAsia="ru-RU"/>
              </w:rPr>
              <w:t>E-mail: office@uaib.com.ua</w:t>
            </w:r>
          </w:p>
        </w:tc>
      </w:tr>
    </w:tbl>
    <w:p w14:paraId="7DC69D1D" w14:textId="77777777" w:rsidR="000E1519" w:rsidRPr="00D25B7E" w:rsidRDefault="000E1519" w:rsidP="000E1519">
      <w:pPr>
        <w:shd w:val="clear" w:color="auto" w:fill="FFFFFF"/>
        <w:spacing w:after="0" w:line="278" w:lineRule="exact"/>
        <w:ind w:left="14" w:right="10" w:firstLine="725"/>
        <w:jc w:val="both"/>
        <w:rPr>
          <w:rFonts w:ascii="Times New Roman" w:eastAsia="Times New Roman" w:hAnsi="Times New Roman"/>
          <w:noProof/>
          <w:spacing w:val="3"/>
          <w:sz w:val="24"/>
          <w:szCs w:val="24"/>
          <w:lang w:val="uk-UA" w:eastAsia="ru-RU"/>
        </w:rPr>
      </w:pPr>
    </w:p>
    <w:p w14:paraId="47866F73" w14:textId="77777777" w:rsidR="000E1519" w:rsidRPr="00D25B7E" w:rsidRDefault="000E1519" w:rsidP="000E1519">
      <w:pPr>
        <w:shd w:val="clear" w:color="auto" w:fill="FFFFFF"/>
        <w:spacing w:after="0" w:line="312" w:lineRule="auto"/>
        <w:ind w:right="11"/>
        <w:jc w:val="both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 w:rsidRPr="00D25B7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Вих. №</w:t>
      </w:r>
      <w:r w:rsidRPr="00D25B7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D25B7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D25B7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  <w:t xml:space="preserve">  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9214D4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         </w:t>
      </w:r>
      <w:r w:rsidRPr="00D25B7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Національн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а </w:t>
      </w:r>
      <w:r w:rsidRPr="00D25B7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комісі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я </w:t>
      </w:r>
      <w:r w:rsidRPr="00D25B7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з цінних</w:t>
      </w:r>
    </w:p>
    <w:p w14:paraId="0B6E69D2" w14:textId="77777777" w:rsidR="000E1519" w:rsidRDefault="000E1519" w:rsidP="000E1519">
      <w:pPr>
        <w:shd w:val="clear" w:color="auto" w:fill="FFFFFF"/>
        <w:spacing w:after="0" w:line="312" w:lineRule="auto"/>
        <w:ind w:right="11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 w:rsidRPr="00D25B7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27</w:t>
      </w:r>
      <w:r w:rsidRPr="00D25B7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.</w:t>
      </w:r>
      <w:r w:rsidRPr="009214D4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12</w:t>
      </w:r>
      <w:r w:rsidRPr="00D25B7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.2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4</w:t>
      </w:r>
      <w:r w:rsidRPr="00D25B7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р.                                 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                           </w:t>
      </w:r>
      <w:r w:rsidRPr="00D25B7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         паперів та фондового ринку </w:t>
      </w:r>
    </w:p>
    <w:p w14:paraId="25DE4501" w14:textId="77777777" w:rsidR="00F0226E" w:rsidRDefault="00F0226E" w:rsidP="000E1519">
      <w:pPr>
        <w:shd w:val="clear" w:color="auto" w:fill="FFFFFF"/>
        <w:spacing w:after="0" w:line="312" w:lineRule="auto"/>
        <w:ind w:right="11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14:paraId="5B09F52E" w14:textId="77777777" w:rsidR="00F0226E" w:rsidRDefault="00F0226E" w:rsidP="000E1519">
      <w:pPr>
        <w:shd w:val="clear" w:color="auto" w:fill="FFFFFF"/>
        <w:spacing w:after="0" w:line="312" w:lineRule="auto"/>
        <w:ind w:right="11"/>
        <w:rPr>
          <w:rFonts w:ascii="Times New Roman" w:eastAsia="Times New Roman" w:hAnsi="Times New Roman"/>
          <w:i/>
          <w:noProof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i/>
          <w:noProof/>
          <w:sz w:val="20"/>
          <w:szCs w:val="20"/>
          <w:lang w:val="uk-UA" w:eastAsia="ru-RU"/>
        </w:rPr>
        <w:t>Щодо надання роз’яснення з питань</w:t>
      </w:r>
    </w:p>
    <w:p w14:paraId="280FB9EF" w14:textId="77777777" w:rsidR="000E1519" w:rsidRDefault="00F0226E" w:rsidP="000E1519">
      <w:pPr>
        <w:shd w:val="clear" w:color="auto" w:fill="FFFFFF"/>
        <w:spacing w:after="0" w:line="312" w:lineRule="auto"/>
        <w:ind w:right="11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i/>
          <w:noProof/>
          <w:sz w:val="20"/>
          <w:szCs w:val="20"/>
          <w:lang w:val="uk-UA" w:eastAsia="ru-RU"/>
        </w:rPr>
        <w:t>вимог до системи внутрішнього контролю</w:t>
      </w:r>
      <w:r w:rsidR="000E1519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="000E1519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="000E1519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="000E1519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="000E1519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="000E1519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="000E1519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="000E1519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</w:p>
    <w:p w14:paraId="7E5CBF97" w14:textId="77777777" w:rsidR="000E1519" w:rsidRDefault="000E1519" w:rsidP="000E1519">
      <w:pPr>
        <w:shd w:val="clear" w:color="auto" w:fill="FFFFFF"/>
        <w:spacing w:after="0" w:line="312" w:lineRule="auto"/>
        <w:ind w:right="11"/>
        <w:jc w:val="center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14:paraId="472F05C8" w14:textId="20928B3A" w:rsidR="00222EEF" w:rsidRDefault="000E1519" w:rsidP="00F0226E">
      <w:pPr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Враховуючи чисельні звернення компаній-членів Української асоціації інвестиційного бізнесу просимо надати роз’яснення щодо застосування вимог до системи внутрішнього контролю в професійних учасниках ринків капіталу та організованих товарних ринків у зв’язку з прийняттям рішення </w:t>
      </w:r>
      <w:r w:rsidRPr="000E1519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НКЦПФР № 28/21/1474/К03 від 25.11.2024 (з урахуванням змін, внесених рішенням 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НКЦПФР </w:t>
      </w:r>
      <w:r w:rsidRPr="000E1519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№ 28/21/1509/К03  від 03.12.2024)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.</w:t>
      </w:r>
    </w:p>
    <w:p w14:paraId="71FDA24B" w14:textId="77777777" w:rsidR="000E1519" w:rsidRDefault="000E1519" w:rsidP="00F022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Рішенням </w:t>
      </w:r>
      <w:r w:rsidRPr="000E1519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НКЦПФР № 28/21/1474/К03 від 25.11.2024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внесено зміни до </w:t>
      </w:r>
      <w:r w:rsidRPr="000E1519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пункту </w:t>
      </w:r>
      <w:r w:rsidR="006E7ABF" w:rsidRP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1 рішення Н</w:t>
      </w:r>
      <w:r w:rsid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КЦПФР</w:t>
      </w:r>
      <w:r w:rsidR="006E7ABF" w:rsidRP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від 01.06.2022 № 508 «Щодо виконання вимог пункту 5 рішення</w:t>
      </w:r>
      <w:r w:rsidR="00F0226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</w:t>
      </w:r>
      <w:r w:rsidR="006E7ABF" w:rsidRP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Національної комісії з цінних паперів та фондового ринку від 30.12.2021 № 1291</w:t>
      </w:r>
      <w:r w:rsidR="00F0226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</w:t>
      </w:r>
      <w:r w:rsidR="006E7ABF" w:rsidRP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у зв’язку з введенням воєнного стану»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</w:t>
      </w:r>
      <w:r w:rsid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та </w:t>
      </w:r>
      <w:r w:rsidR="006E7ABF" w:rsidRP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пункту 1 рішення НКЦПФР від 01.06.2022 № 50</w:t>
      </w:r>
      <w:r w:rsid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9 </w:t>
      </w:r>
      <w:r w:rsidR="006E7ABF" w:rsidRP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«Щодо виконання вимог пункту 5 рішення</w:t>
      </w:r>
      <w:r w:rsid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</w:t>
      </w:r>
      <w:r w:rsidR="006E7ABF" w:rsidRP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Національної комісії з цінних паперів та фондового ринку від 30.12.2021 № 12</w:t>
      </w:r>
      <w:r w:rsid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8</w:t>
      </w:r>
      <w:r w:rsidR="006E7ABF" w:rsidRP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9</w:t>
      </w:r>
      <w:r w:rsid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</w:t>
      </w:r>
      <w:r w:rsidR="006E7ABF" w:rsidRP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у зв’язку з введенням воєнного стану»</w:t>
      </w:r>
      <w:r w:rsidR="00F0226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. Змінами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встановлено, що </w:t>
      </w:r>
      <w:r w:rsidRPr="000E1519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граничний строк для виконання професійними учасниками ринків капіталу та організованих товарних ринків вимог абзаців першого та другого пункту 5 рішення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</w:t>
      </w:r>
      <w:r w:rsidRPr="000E1519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№ 1291</w:t>
      </w:r>
      <w:r w:rsid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та </w:t>
      </w:r>
      <w:r w:rsidR="006E7ABF" w:rsidRP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пункту 5 рішення № 12</w:t>
      </w:r>
      <w:r w:rsid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8</w:t>
      </w:r>
      <w:r w:rsidR="006E7ABF" w:rsidRP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9</w:t>
      </w:r>
      <w:r w:rsid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«</w:t>
      </w:r>
      <w:r w:rsidRPr="000E1519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</w:t>
      </w:r>
      <w:r w:rsidRPr="006E7ABF">
        <w:rPr>
          <w:rFonts w:ascii="Times New Roman" w:eastAsia="Times New Roman" w:hAnsi="Times New Roman"/>
          <w:b/>
          <w:i/>
          <w:noProof/>
          <w:sz w:val="24"/>
          <w:szCs w:val="24"/>
          <w:lang w:val="uk-UA" w:eastAsia="ru-RU"/>
        </w:rPr>
        <w:t>у частині подання офіційним каналом</w:t>
      </w:r>
      <w:r w:rsidR="006E7ABF" w:rsidRPr="006E7ABF">
        <w:rPr>
          <w:rFonts w:ascii="Times New Roman" w:eastAsia="Times New Roman" w:hAnsi="Times New Roman"/>
          <w:b/>
          <w:i/>
          <w:noProof/>
          <w:sz w:val="24"/>
          <w:szCs w:val="24"/>
          <w:lang w:val="uk-UA" w:eastAsia="ru-RU"/>
        </w:rPr>
        <w:t xml:space="preserve"> </w:t>
      </w:r>
      <w:r w:rsidRPr="006E7ABF">
        <w:rPr>
          <w:rFonts w:ascii="Times New Roman" w:eastAsia="Times New Roman" w:hAnsi="Times New Roman"/>
          <w:b/>
          <w:i/>
          <w:noProof/>
          <w:sz w:val="24"/>
          <w:szCs w:val="24"/>
          <w:lang w:val="uk-UA" w:eastAsia="ru-RU"/>
        </w:rPr>
        <w:t>зв’язку до Національної комісії з цінних паперів та фондового ринку копій</w:t>
      </w:r>
      <w:r w:rsidR="006E7ABF" w:rsidRPr="006E7ABF">
        <w:rPr>
          <w:rFonts w:ascii="Times New Roman" w:eastAsia="Times New Roman" w:hAnsi="Times New Roman"/>
          <w:b/>
          <w:i/>
          <w:noProof/>
          <w:sz w:val="24"/>
          <w:szCs w:val="24"/>
          <w:lang w:val="uk-UA" w:eastAsia="ru-RU"/>
        </w:rPr>
        <w:t xml:space="preserve"> </w:t>
      </w:r>
      <w:r w:rsidRPr="006E7ABF">
        <w:rPr>
          <w:rFonts w:ascii="Times New Roman" w:eastAsia="Times New Roman" w:hAnsi="Times New Roman"/>
          <w:b/>
          <w:i/>
          <w:noProof/>
          <w:sz w:val="24"/>
          <w:szCs w:val="24"/>
          <w:lang w:val="uk-UA" w:eastAsia="ru-RU"/>
        </w:rPr>
        <w:t>затверджених внутрішніх документів, становить 90 календарних днів після</w:t>
      </w:r>
      <w:r w:rsidR="006E7ABF" w:rsidRPr="006E7ABF">
        <w:rPr>
          <w:rFonts w:ascii="Times New Roman" w:eastAsia="Times New Roman" w:hAnsi="Times New Roman"/>
          <w:b/>
          <w:i/>
          <w:noProof/>
          <w:sz w:val="24"/>
          <w:szCs w:val="24"/>
          <w:lang w:val="uk-UA" w:eastAsia="ru-RU"/>
        </w:rPr>
        <w:t xml:space="preserve"> </w:t>
      </w:r>
      <w:r w:rsidRPr="006E7ABF">
        <w:rPr>
          <w:rFonts w:ascii="Times New Roman" w:eastAsia="Times New Roman" w:hAnsi="Times New Roman"/>
          <w:b/>
          <w:i/>
          <w:noProof/>
          <w:sz w:val="24"/>
          <w:szCs w:val="24"/>
          <w:lang w:val="uk-UA" w:eastAsia="ru-RU"/>
        </w:rPr>
        <w:t>завершення дії воєнного стану</w:t>
      </w:r>
      <w:r w:rsidRP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.».</w:t>
      </w:r>
      <w:r w:rsidR="006E7ABF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</w:t>
      </w:r>
      <w:r w:rsidR="00F0226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Саме рішення пабирає чинності з 01.01.2026 року.</w:t>
      </w:r>
    </w:p>
    <w:p w14:paraId="2A4812E1" w14:textId="77777777" w:rsidR="00F0226E" w:rsidRDefault="00F0226E" w:rsidP="00F02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14:paraId="2A09107D" w14:textId="30F3F395" w:rsidR="000E1519" w:rsidRDefault="00F0226E" w:rsidP="00F022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Чи вірно ми розумімо, що п</w:t>
      </w:r>
      <w:r w:rsidRPr="00F0226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рофесійні учасники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</w:t>
      </w:r>
      <w:r w:rsidRPr="00F0226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повинні розробити та затвердити </w:t>
      </w:r>
      <w:r w:rsidR="00AB3BE8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організаційну структуру, </w:t>
      </w:r>
      <w:r w:rsidRPr="00F0226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внутрішні документи,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</w:t>
      </w:r>
      <w:r w:rsidRPr="00F0226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передбачені 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відповідним</w:t>
      </w:r>
      <w:r w:rsidRPr="00F0226E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Стандартом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, а також призначити працівників системи внутрішнього контролю до 1 січня 2026 року?</w:t>
      </w:r>
    </w:p>
    <w:p w14:paraId="38CA6194" w14:textId="77777777" w:rsidR="00005B7B" w:rsidRDefault="00005B7B" w:rsidP="00F022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14:paraId="470E4042" w14:textId="77777777" w:rsidR="00F0226E" w:rsidRDefault="00F0226E" w:rsidP="00F022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14:paraId="08C4077C" w14:textId="77777777" w:rsidR="00F0226E" w:rsidRDefault="00F0226E" w:rsidP="00F022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14:paraId="635FDBEA" w14:textId="77777777" w:rsidR="00F0226E" w:rsidRPr="000E1519" w:rsidRDefault="00F0226E" w:rsidP="00F022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</w:pPr>
      <w:r w:rsidRPr="00005B7B"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  <w:t xml:space="preserve">Генеральний директор                         </w:t>
      </w:r>
      <w:r w:rsidR="00005B7B"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  <w:t xml:space="preserve">              </w:t>
      </w:r>
      <w:r w:rsidRPr="00005B7B">
        <w:rPr>
          <w:rFonts w:ascii="Times New Roman" w:eastAsia="Times New Roman" w:hAnsi="Times New Roman"/>
          <w:b/>
          <w:noProof/>
          <w:sz w:val="24"/>
          <w:szCs w:val="24"/>
          <w:lang w:val="uk-UA" w:eastAsia="ru-RU"/>
        </w:rPr>
        <w:t xml:space="preserve">             А.Рибальченко</w:t>
      </w:r>
    </w:p>
    <w:p w14:paraId="6F847EDD" w14:textId="77777777" w:rsidR="000E1519" w:rsidRDefault="000E1519" w:rsidP="00F0226E">
      <w:pPr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</w:p>
    <w:p w14:paraId="4903E2D7" w14:textId="77777777" w:rsidR="000E1519" w:rsidRPr="000E1519" w:rsidRDefault="000E1519" w:rsidP="00F0226E">
      <w:pPr>
        <w:ind w:firstLine="720"/>
        <w:jc w:val="both"/>
        <w:rPr>
          <w:lang w:val="uk-UA"/>
        </w:rPr>
      </w:pPr>
    </w:p>
    <w:sectPr w:rsidR="000E1519" w:rsidRPr="000E15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19"/>
    <w:rsid w:val="00005B7B"/>
    <w:rsid w:val="000E1519"/>
    <w:rsid w:val="00222EEF"/>
    <w:rsid w:val="002F14EB"/>
    <w:rsid w:val="006E7ABF"/>
    <w:rsid w:val="0070361F"/>
    <w:rsid w:val="009214D4"/>
    <w:rsid w:val="00AB3BE8"/>
    <w:rsid w:val="00F0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C5C"/>
  <w15:chartTrackingRefBased/>
  <w15:docId w15:val="{8D19E2C4-0A6A-4AD4-BBCA-A94A2EE9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5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Sergiy Kutsy</cp:lastModifiedBy>
  <cp:revision>3</cp:revision>
  <dcterms:created xsi:type="dcterms:W3CDTF">2025-01-23T11:06:00Z</dcterms:created>
  <dcterms:modified xsi:type="dcterms:W3CDTF">2025-01-23T11:07:00Z</dcterms:modified>
</cp:coreProperties>
</file>