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57B" w:rsidRPr="00A05B75" w:rsidRDefault="00C9257B" w:rsidP="009D5602">
      <w:pPr>
        <w:spacing w:after="0" w:line="240" w:lineRule="auto"/>
        <w:jc w:val="right"/>
        <w:rPr>
          <w:rFonts w:ascii="Times New Roman" w:hAnsi="Times New Roman" w:cs="Times New Roman"/>
          <w:b/>
          <w:i/>
          <w:color w:val="212529"/>
          <w:sz w:val="24"/>
          <w:szCs w:val="24"/>
          <w:shd w:val="clear" w:color="auto" w:fill="FFFFFF"/>
          <w:lang w:val="ru-RU"/>
        </w:rPr>
      </w:pPr>
      <w:r w:rsidRPr="00A05B75">
        <w:rPr>
          <w:rFonts w:ascii="Times New Roman" w:hAnsi="Times New Roman" w:cs="Times New Roman"/>
          <w:b/>
          <w:i/>
          <w:color w:val="212529"/>
          <w:sz w:val="24"/>
          <w:szCs w:val="24"/>
          <w:shd w:val="clear" w:color="auto" w:fill="FFFFFF"/>
          <w:lang w:val="ru-RU"/>
        </w:rPr>
        <w:t xml:space="preserve">Затверджено </w:t>
      </w:r>
    </w:p>
    <w:p w:rsidR="00C9257B" w:rsidRPr="00A05B75" w:rsidRDefault="00C9257B" w:rsidP="009D5602">
      <w:pPr>
        <w:spacing w:after="0" w:line="240" w:lineRule="auto"/>
        <w:jc w:val="right"/>
        <w:rPr>
          <w:rFonts w:ascii="Times New Roman" w:hAnsi="Times New Roman" w:cs="Times New Roman"/>
          <w:b/>
          <w:i/>
          <w:color w:val="212529"/>
          <w:sz w:val="24"/>
          <w:szCs w:val="24"/>
          <w:shd w:val="clear" w:color="auto" w:fill="FFFFFF"/>
          <w:lang w:val="ru-RU"/>
        </w:rPr>
      </w:pPr>
      <w:proofErr w:type="gramStart"/>
      <w:r w:rsidRPr="00A05B75">
        <w:rPr>
          <w:rFonts w:ascii="Times New Roman" w:hAnsi="Times New Roman" w:cs="Times New Roman"/>
          <w:b/>
          <w:i/>
          <w:color w:val="212529"/>
          <w:sz w:val="24"/>
          <w:szCs w:val="24"/>
          <w:shd w:val="clear" w:color="auto" w:fill="FFFFFF"/>
          <w:lang w:val="ru-RU"/>
        </w:rPr>
        <w:t>Р</w:t>
      </w:r>
      <w:proofErr w:type="gramEnd"/>
      <w:r w:rsidRPr="00A05B75">
        <w:rPr>
          <w:rFonts w:ascii="Times New Roman" w:hAnsi="Times New Roman" w:cs="Times New Roman"/>
          <w:b/>
          <w:i/>
          <w:color w:val="212529"/>
          <w:sz w:val="24"/>
          <w:szCs w:val="24"/>
          <w:shd w:val="clear" w:color="auto" w:fill="FFFFFF"/>
          <w:lang w:val="ru-RU"/>
        </w:rPr>
        <w:t xml:space="preserve">ішенням Загальних зборів УАІБ </w:t>
      </w:r>
    </w:p>
    <w:p w:rsidR="009D5602" w:rsidRPr="00A05B75" w:rsidRDefault="00C9257B" w:rsidP="009D5602">
      <w:pPr>
        <w:spacing w:after="0" w:line="240" w:lineRule="auto"/>
        <w:jc w:val="right"/>
        <w:rPr>
          <w:rFonts w:ascii="Times New Roman" w:hAnsi="Times New Roman" w:cs="Times New Roman"/>
          <w:b/>
          <w:i/>
          <w:color w:val="212529"/>
          <w:sz w:val="24"/>
          <w:szCs w:val="24"/>
          <w:shd w:val="clear" w:color="auto" w:fill="FFFFFF"/>
          <w:lang w:val="ru-RU"/>
        </w:rPr>
      </w:pPr>
      <w:r w:rsidRPr="00A05B75">
        <w:rPr>
          <w:rFonts w:ascii="Times New Roman" w:hAnsi="Times New Roman" w:cs="Times New Roman"/>
          <w:b/>
          <w:i/>
          <w:color w:val="212529"/>
          <w:sz w:val="24"/>
          <w:szCs w:val="24"/>
          <w:shd w:val="clear" w:color="auto" w:fill="FFFFFF"/>
          <w:lang w:val="ru-RU"/>
        </w:rPr>
        <w:t>від 10 березня 2020 року</w:t>
      </w:r>
    </w:p>
    <w:p w:rsidR="00C9257B" w:rsidRPr="00A05B75" w:rsidRDefault="00C9257B" w:rsidP="009D5602">
      <w:pPr>
        <w:spacing w:after="0" w:line="240" w:lineRule="auto"/>
        <w:jc w:val="right"/>
        <w:rPr>
          <w:rFonts w:ascii="Times New Roman" w:eastAsia="Times New Roman" w:hAnsi="Times New Roman" w:cs="Times New Roman"/>
          <w:b/>
          <w:i/>
          <w:sz w:val="24"/>
          <w:szCs w:val="24"/>
          <w:lang w:val="ru-RU" w:eastAsia="uk-UA"/>
        </w:rPr>
      </w:pPr>
    </w:p>
    <w:p w:rsidR="009D5602" w:rsidRPr="00A05B75" w:rsidRDefault="009D5602" w:rsidP="009D5602">
      <w:pPr>
        <w:spacing w:after="0" w:line="240" w:lineRule="auto"/>
        <w:jc w:val="right"/>
        <w:rPr>
          <w:rFonts w:ascii="Times New Roman" w:eastAsia="Times New Roman" w:hAnsi="Times New Roman" w:cs="Times New Roman"/>
          <w:b/>
          <w:i/>
          <w:sz w:val="24"/>
          <w:szCs w:val="24"/>
          <w:lang w:val="uk-UA" w:eastAsia="uk-UA"/>
        </w:rPr>
      </w:pPr>
    </w:p>
    <w:p w:rsidR="009D4178" w:rsidRPr="00A05B75" w:rsidRDefault="009D4178" w:rsidP="009D4178">
      <w:pPr>
        <w:spacing w:after="0" w:line="240" w:lineRule="auto"/>
        <w:jc w:val="center"/>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ЗВІТ</w:t>
      </w:r>
    </w:p>
    <w:p w:rsidR="009D4178" w:rsidRPr="00A05B75" w:rsidRDefault="009D4178" w:rsidP="009D4178">
      <w:pPr>
        <w:spacing w:after="0" w:line="240" w:lineRule="auto"/>
        <w:jc w:val="center"/>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про роботу</w:t>
      </w:r>
    </w:p>
    <w:p w:rsidR="009D4178" w:rsidRPr="00A05B75" w:rsidRDefault="009D4178" w:rsidP="009D4178">
      <w:pPr>
        <w:spacing w:after="0" w:line="240" w:lineRule="auto"/>
        <w:jc w:val="center"/>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ab/>
        <w:t>Української асоціації інвестиційного бізнесу</w:t>
      </w:r>
    </w:p>
    <w:p w:rsidR="009D4178" w:rsidRPr="00A05B75" w:rsidRDefault="009D4178" w:rsidP="009D4178">
      <w:pPr>
        <w:spacing w:after="0" w:line="240" w:lineRule="auto"/>
        <w:jc w:val="center"/>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у 201</w:t>
      </w:r>
      <w:r w:rsidRPr="00A05B75">
        <w:rPr>
          <w:rFonts w:ascii="Times New Roman" w:eastAsia="Times New Roman" w:hAnsi="Times New Roman" w:cs="Times New Roman"/>
          <w:b/>
          <w:sz w:val="24"/>
          <w:szCs w:val="24"/>
          <w:lang w:val="ru-RU" w:eastAsia="uk-UA"/>
        </w:rPr>
        <w:t>9</w:t>
      </w:r>
      <w:r w:rsidRPr="00A05B75">
        <w:rPr>
          <w:rFonts w:ascii="Times New Roman" w:eastAsia="Times New Roman" w:hAnsi="Times New Roman" w:cs="Times New Roman"/>
          <w:b/>
          <w:sz w:val="24"/>
          <w:szCs w:val="24"/>
          <w:lang w:val="uk-UA" w:eastAsia="uk-UA"/>
        </w:rPr>
        <w:t xml:space="preserve"> році</w:t>
      </w:r>
    </w:p>
    <w:p w:rsidR="009D4178" w:rsidRPr="00A05B75" w:rsidRDefault="009D4178" w:rsidP="009D4178">
      <w:pPr>
        <w:spacing w:after="0" w:line="240" w:lineRule="auto"/>
        <w:jc w:val="both"/>
        <w:rPr>
          <w:rFonts w:ascii="Times New Roman" w:eastAsia="Times New Roman" w:hAnsi="Times New Roman" w:cs="Times New Roman"/>
          <w:b/>
          <w:sz w:val="24"/>
          <w:szCs w:val="24"/>
          <w:lang w:val="uk-UA" w:eastAsia="uk-UA"/>
        </w:rPr>
      </w:pPr>
    </w:p>
    <w:p w:rsidR="00A77805" w:rsidRPr="00A05B75" w:rsidRDefault="00A77805" w:rsidP="009D4178">
      <w:pPr>
        <w:spacing w:after="0" w:line="240" w:lineRule="auto"/>
        <w:ind w:firstLine="708"/>
        <w:jc w:val="both"/>
        <w:rPr>
          <w:rFonts w:ascii="Times New Roman" w:eastAsia="Times New Roman" w:hAnsi="Times New Roman" w:cs="Times New Roman"/>
          <w:sz w:val="24"/>
          <w:szCs w:val="24"/>
          <w:lang w:val="uk-UA" w:eastAsia="uk-UA"/>
        </w:rPr>
      </w:pPr>
    </w:p>
    <w:p w:rsidR="00A77805" w:rsidRPr="00A05B75" w:rsidRDefault="00A77805" w:rsidP="009D4178">
      <w:pPr>
        <w:spacing w:after="0" w:line="240" w:lineRule="auto"/>
        <w:ind w:firstLine="708"/>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Станом на 31 грудня 2019 року членами Української асоціації інвестиційного бізнесу (УАІБ) були 293 компанії з управління активами (КУА) та 6 компаній були кандидатами в члени УАІБ. В управлінні КУА знаходились активи 1399 інститутів спільного інвестування (ІСІ), 58 недержавних пенсійних фондів (НПФ)  та 2 страхових компаній загальною вартістю більш ніж 350 млрд. грн.</w:t>
      </w:r>
    </w:p>
    <w:p w:rsidR="009D4178" w:rsidRPr="00A05B75" w:rsidRDefault="009D4178" w:rsidP="009D4178">
      <w:pPr>
        <w:spacing w:after="0" w:line="240" w:lineRule="auto"/>
        <w:ind w:firstLine="708"/>
        <w:jc w:val="both"/>
        <w:rPr>
          <w:rFonts w:ascii="Times New Roman" w:eastAsia="Times New Roman" w:hAnsi="Times New Roman" w:cs="Times New Roman"/>
          <w:sz w:val="24"/>
          <w:szCs w:val="24"/>
          <w:lang w:val="ru-RU" w:eastAsia="uk-UA"/>
        </w:rPr>
      </w:pPr>
      <w:r w:rsidRPr="00A05B75">
        <w:rPr>
          <w:rFonts w:ascii="Times New Roman" w:eastAsia="Times New Roman" w:hAnsi="Times New Roman" w:cs="Times New Roman"/>
          <w:sz w:val="24"/>
          <w:szCs w:val="24"/>
          <w:lang w:val="uk-UA" w:eastAsia="uk-UA"/>
        </w:rPr>
        <w:t>Відповідно до Плану роботи УАІБ на 201</w:t>
      </w:r>
      <w:r w:rsidRPr="00A05B75">
        <w:rPr>
          <w:rFonts w:ascii="Times New Roman" w:eastAsia="Times New Roman" w:hAnsi="Times New Roman" w:cs="Times New Roman"/>
          <w:sz w:val="24"/>
          <w:szCs w:val="24"/>
          <w:lang w:val="ru-RU" w:eastAsia="uk-UA"/>
        </w:rPr>
        <w:t>9</w:t>
      </w:r>
      <w:r w:rsidRPr="00A05B75">
        <w:rPr>
          <w:rFonts w:ascii="Times New Roman" w:eastAsia="Times New Roman" w:hAnsi="Times New Roman" w:cs="Times New Roman"/>
          <w:sz w:val="24"/>
          <w:szCs w:val="24"/>
          <w:lang w:val="uk-UA" w:eastAsia="uk-UA"/>
        </w:rPr>
        <w:t xml:space="preserve"> рік, затвердженого Загальними Зборами УАІБ 14 березня 201</w:t>
      </w:r>
      <w:r w:rsidRPr="00A05B75">
        <w:rPr>
          <w:rFonts w:ascii="Times New Roman" w:eastAsia="Times New Roman" w:hAnsi="Times New Roman" w:cs="Times New Roman"/>
          <w:sz w:val="24"/>
          <w:szCs w:val="24"/>
          <w:lang w:val="ru-RU" w:eastAsia="uk-UA"/>
        </w:rPr>
        <w:t xml:space="preserve">9 </w:t>
      </w:r>
      <w:r w:rsidRPr="00A05B75">
        <w:rPr>
          <w:rFonts w:ascii="Times New Roman" w:eastAsia="Times New Roman" w:hAnsi="Times New Roman" w:cs="Times New Roman"/>
          <w:sz w:val="24"/>
          <w:szCs w:val="24"/>
          <w:lang w:val="uk-UA" w:eastAsia="uk-UA"/>
        </w:rPr>
        <w:t>року, у звітному році Асоціація виконувала роботу за такими напрямками:</w:t>
      </w:r>
    </w:p>
    <w:p w:rsidR="009D4178" w:rsidRPr="00A05B75" w:rsidRDefault="009D4178" w:rsidP="009D4178">
      <w:pPr>
        <w:spacing w:after="0" w:line="240" w:lineRule="auto"/>
        <w:ind w:firstLine="708"/>
        <w:jc w:val="both"/>
        <w:rPr>
          <w:rFonts w:ascii="Times New Roman" w:eastAsia="Times New Roman" w:hAnsi="Times New Roman" w:cs="Times New Roman"/>
          <w:sz w:val="24"/>
          <w:szCs w:val="24"/>
          <w:lang w:val="uk-UA" w:eastAsia="uk-UA"/>
        </w:rPr>
      </w:pPr>
    </w:p>
    <w:p w:rsidR="009D4178" w:rsidRPr="00A05B75" w:rsidRDefault="009D4178" w:rsidP="009D4178">
      <w:pPr>
        <w:spacing w:after="0" w:line="240" w:lineRule="auto"/>
        <w:jc w:val="both"/>
        <w:rPr>
          <w:rFonts w:ascii="Times New Roman" w:eastAsia="Times New Roman" w:hAnsi="Times New Roman" w:cs="Times New Roman"/>
          <w:b/>
          <w:i/>
          <w:sz w:val="24"/>
          <w:szCs w:val="24"/>
          <w:lang w:val="uk-UA" w:eastAsia="uk-UA"/>
        </w:rPr>
      </w:pPr>
      <w:r w:rsidRPr="00A05B75">
        <w:rPr>
          <w:rFonts w:ascii="Times New Roman" w:eastAsia="Times New Roman" w:hAnsi="Times New Roman" w:cs="Times New Roman"/>
          <w:b/>
          <w:i/>
          <w:sz w:val="24"/>
          <w:szCs w:val="24"/>
          <w:lang w:val="uk-UA" w:eastAsia="uk-UA"/>
        </w:rPr>
        <w:t>1. Розвиток діяльності з управління активами</w:t>
      </w:r>
    </w:p>
    <w:p w:rsidR="009D4178" w:rsidRPr="00A05B75" w:rsidRDefault="009D4178" w:rsidP="009D4178">
      <w:pPr>
        <w:spacing w:after="0" w:line="240" w:lineRule="auto"/>
        <w:ind w:firstLine="720"/>
        <w:jc w:val="both"/>
        <w:rPr>
          <w:rFonts w:ascii="Times New Roman" w:eastAsia="Times New Roman" w:hAnsi="Times New Roman" w:cs="Times New Roman"/>
          <w:sz w:val="24"/>
          <w:szCs w:val="24"/>
          <w:lang w:val="ru-RU" w:eastAsia="uk-UA"/>
        </w:rPr>
      </w:pPr>
      <w:r w:rsidRPr="00A05B75">
        <w:rPr>
          <w:rFonts w:ascii="Times New Roman" w:eastAsia="Times New Roman" w:hAnsi="Times New Roman" w:cs="Times New Roman"/>
          <w:b/>
          <w:i/>
          <w:sz w:val="24"/>
          <w:szCs w:val="24"/>
          <w:lang w:val="uk-UA" w:eastAsia="uk-UA"/>
        </w:rPr>
        <w:t xml:space="preserve">1.1. </w:t>
      </w:r>
      <w:bookmarkStart w:id="0" w:name="_Hlk2675282"/>
      <w:r w:rsidRPr="00A05B75">
        <w:rPr>
          <w:rFonts w:ascii="Times New Roman" w:eastAsia="Times New Roman" w:hAnsi="Times New Roman" w:cs="Times New Roman"/>
          <w:b/>
          <w:i/>
          <w:sz w:val="24"/>
          <w:szCs w:val="24"/>
          <w:lang w:val="uk-UA" w:eastAsia="uk-UA"/>
        </w:rPr>
        <w:t xml:space="preserve">Нормотворча робота </w:t>
      </w:r>
      <w:bookmarkEnd w:id="0"/>
      <w:r w:rsidRPr="00A05B75">
        <w:rPr>
          <w:rFonts w:ascii="Times New Roman" w:eastAsia="Times New Roman" w:hAnsi="Times New Roman" w:cs="Times New Roman"/>
          <w:b/>
          <w:i/>
          <w:sz w:val="24"/>
          <w:szCs w:val="24"/>
          <w:lang w:val="uk-UA" w:eastAsia="uk-UA"/>
        </w:rPr>
        <w:t>щодо розвитку спільного інвестування</w:t>
      </w:r>
    </w:p>
    <w:p w:rsidR="00AF5089" w:rsidRPr="00A05B75" w:rsidRDefault="00AF5089" w:rsidP="00AF5089">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Протягом 2019 року Дирекція УАІБ розглянула проекти таких нормативно-правових актів НКЦПФР:</w:t>
      </w:r>
    </w:p>
    <w:p w:rsidR="00AF5089" w:rsidRPr="00A05B75" w:rsidRDefault="00AF5089" w:rsidP="00AF5089">
      <w:pPr>
        <w:numPr>
          <w:ilvl w:val="0"/>
          <w:numId w:val="6"/>
        </w:numPr>
        <w:spacing w:after="0" w:line="240" w:lineRule="auto"/>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Порядок розрахунку кількості голосуючих акцій, що належать фізичній особі або юридичній особі відповідно до фінансових інструментів, передбачених частиною 10 статті 64</w:t>
      </w:r>
      <w:r w:rsidRPr="00A05B75">
        <w:rPr>
          <w:rFonts w:ascii="Times New Roman" w:eastAsia="Times New Roman" w:hAnsi="Times New Roman" w:cs="Times New Roman"/>
          <w:sz w:val="24"/>
          <w:szCs w:val="24"/>
          <w:vertAlign w:val="superscript"/>
          <w:lang w:val="uk-UA" w:eastAsia="ru-RU"/>
        </w:rPr>
        <w:t>1</w:t>
      </w:r>
      <w:r w:rsidRPr="00A05B75">
        <w:rPr>
          <w:rFonts w:ascii="Times New Roman" w:eastAsia="Times New Roman" w:hAnsi="Times New Roman" w:cs="Times New Roman"/>
          <w:sz w:val="24"/>
          <w:szCs w:val="24"/>
          <w:lang w:val="uk-UA" w:eastAsia="ru-RU"/>
        </w:rPr>
        <w:t xml:space="preserve"> Закону України «Про акціонерні товариства» та «Орієнтовний (невиключний) перелік фінансових інструментів, передбачених частиною 10 статті 64</w:t>
      </w:r>
      <w:r w:rsidRPr="00A05B75">
        <w:rPr>
          <w:rFonts w:ascii="Times New Roman" w:eastAsia="Times New Roman" w:hAnsi="Times New Roman" w:cs="Times New Roman"/>
          <w:sz w:val="24"/>
          <w:szCs w:val="24"/>
          <w:vertAlign w:val="superscript"/>
          <w:lang w:val="uk-UA" w:eastAsia="ru-RU"/>
        </w:rPr>
        <w:t>1</w:t>
      </w:r>
      <w:r w:rsidRPr="00A05B75">
        <w:rPr>
          <w:rFonts w:ascii="Times New Roman" w:eastAsia="Times New Roman" w:hAnsi="Times New Roman" w:cs="Times New Roman"/>
          <w:sz w:val="24"/>
          <w:szCs w:val="24"/>
          <w:lang w:val="uk-UA" w:eastAsia="ru-RU"/>
        </w:rPr>
        <w:t xml:space="preserve"> Закону України «Про акціонерні товариства». Направлені до НКЦПФР зауваження до цих документів були враховані Комісією при їх доопрацюванні (затверджений рішенням НКЦПФР від 09.04.2019  № 207);</w:t>
      </w:r>
    </w:p>
    <w:p w:rsidR="00AF5089" w:rsidRPr="00A05B75" w:rsidRDefault="00AF5089" w:rsidP="00AF5089">
      <w:pPr>
        <w:numPr>
          <w:ilvl w:val="0"/>
          <w:numId w:val="6"/>
        </w:numPr>
        <w:spacing w:after="0" w:line="240" w:lineRule="auto"/>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Про затвердження Переліку іноземних фондових бірж, на яких перебувають в обігу цінні папери іноземних емітентів, які можуть входити до складу активів інститутів спільного інвестування» (затверджений рішенням НКЦПФР від 11.07.2019  № 378);</w:t>
      </w:r>
    </w:p>
    <w:p w:rsidR="00C03568" w:rsidRPr="00A05B75" w:rsidRDefault="00AF5089" w:rsidP="00C03568">
      <w:pPr>
        <w:numPr>
          <w:ilvl w:val="0"/>
          <w:numId w:val="6"/>
        </w:numPr>
        <w:spacing w:after="0" w:line="240" w:lineRule="auto"/>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Про внесення змін до Порядку ведення обліку програмних продуктів на фондовому ринку</w:t>
      </w:r>
      <w:r w:rsidRPr="00A05B75">
        <w:rPr>
          <w:rFonts w:ascii="Times New Roman" w:eastAsia="Times New Roman" w:hAnsi="Times New Roman" w:cs="Times New Roman"/>
          <w:sz w:val="24"/>
          <w:szCs w:val="24"/>
          <w:lang w:val="ru-RU" w:eastAsia="ru-RU"/>
        </w:rPr>
        <w:t>.</w:t>
      </w:r>
      <w:r w:rsidRPr="00A05B75">
        <w:rPr>
          <w:rFonts w:ascii="Times New Roman" w:eastAsia="Times New Roman" w:hAnsi="Times New Roman" w:cs="Times New Roman"/>
          <w:sz w:val="24"/>
          <w:szCs w:val="24"/>
          <w:lang w:val="uk-UA" w:eastAsia="ru-RU"/>
        </w:rPr>
        <w:t xml:space="preserve"> До НКЦПФР направлені пропозиції щодо вилучення обов‘язковості подання професійними учасниками фондового ринку інформації про програмні продукти, які вони використовують. </w:t>
      </w:r>
      <w:r w:rsidR="00C03568" w:rsidRPr="00A05B75">
        <w:rPr>
          <w:rFonts w:ascii="Times New Roman" w:eastAsia="Times New Roman" w:hAnsi="Times New Roman" w:cs="Times New Roman"/>
          <w:sz w:val="24"/>
          <w:szCs w:val="24"/>
          <w:lang w:val="uk-UA" w:eastAsia="ru-RU"/>
        </w:rPr>
        <w:t>Ці зауваження УАІБ не були враховані. Проте, концептуально було узгоджено, що обов</w:t>
      </w:r>
      <w:r w:rsidR="00C03568" w:rsidRPr="00A05B75">
        <w:rPr>
          <w:rFonts w:ascii="Times New Roman" w:eastAsia="Times New Roman" w:hAnsi="Times New Roman" w:cs="Times New Roman"/>
          <w:sz w:val="24"/>
          <w:szCs w:val="24"/>
          <w:lang w:val="ru-RU" w:eastAsia="ru-RU"/>
        </w:rPr>
        <w:t>’</w:t>
      </w:r>
      <w:r w:rsidR="00C03568" w:rsidRPr="00A05B75">
        <w:rPr>
          <w:rFonts w:ascii="Times New Roman" w:eastAsia="Times New Roman" w:hAnsi="Times New Roman" w:cs="Times New Roman"/>
          <w:sz w:val="24"/>
          <w:szCs w:val="24"/>
          <w:lang w:val="uk-UA" w:eastAsia="ru-RU"/>
        </w:rPr>
        <w:t>язковому обліку будуть підлягати лише спеціалізовані програмні продукти.</w:t>
      </w:r>
    </w:p>
    <w:p w:rsidR="00AF5089" w:rsidRPr="00A05B75" w:rsidRDefault="00AF5089" w:rsidP="007715A8">
      <w:pPr>
        <w:numPr>
          <w:ilvl w:val="0"/>
          <w:numId w:val="6"/>
        </w:numPr>
        <w:spacing w:after="0" w:line="240" w:lineRule="auto"/>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bCs/>
          <w:sz w:val="24"/>
          <w:szCs w:val="24"/>
          <w:lang w:val="uk-UA" w:eastAsia="ru-RU"/>
        </w:rPr>
        <w:t>Про внесення змін до Положення про здійснення фінансового моніторингу професійними учасниками ринку цінних паперів  (затверджене рішенням НКЦПФР від 04.06.2019  № 307);</w:t>
      </w:r>
    </w:p>
    <w:p w:rsidR="00AF5089" w:rsidRPr="00A05B75" w:rsidRDefault="00AF5089" w:rsidP="00AF5089">
      <w:pPr>
        <w:numPr>
          <w:ilvl w:val="0"/>
          <w:numId w:val="6"/>
        </w:numPr>
        <w:spacing w:after="0" w:line="240" w:lineRule="auto"/>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 xml:space="preserve">Про внесення змін до Порядку контролю за дотриманням професійними учасниками фондового ринку (ринку цінних паперів) вимог законодавства у сфері запобігання та протидії легалізації (відмиванню) доходів, одержаних злочинним </w:t>
      </w:r>
      <w:r w:rsidRPr="00A05B75">
        <w:rPr>
          <w:rFonts w:ascii="Times New Roman" w:eastAsia="Times New Roman" w:hAnsi="Times New Roman" w:cs="Times New Roman"/>
          <w:sz w:val="24"/>
          <w:szCs w:val="24"/>
          <w:lang w:val="uk-UA" w:eastAsia="ru-RU"/>
        </w:rPr>
        <w:lastRenderedPageBreak/>
        <w:t>шляхом, фінансуванню тероризму та фінансування розповсюдження зброї масового знищення</w:t>
      </w:r>
      <w:r w:rsidRPr="00A05B75">
        <w:rPr>
          <w:rFonts w:ascii="Times New Roman" w:eastAsia="Times New Roman" w:hAnsi="Times New Roman" w:cs="Times New Roman"/>
          <w:bCs/>
          <w:sz w:val="24"/>
          <w:szCs w:val="24"/>
          <w:lang w:val="uk-UA" w:eastAsia="ru-RU"/>
        </w:rPr>
        <w:t xml:space="preserve"> (затверджене рішенням НКЦПФР від 29.08.2019  № 470)</w:t>
      </w:r>
      <w:r w:rsidRPr="00A05B75">
        <w:rPr>
          <w:rFonts w:ascii="Times New Roman" w:eastAsia="Times New Roman" w:hAnsi="Times New Roman" w:cs="Times New Roman"/>
          <w:sz w:val="24"/>
          <w:szCs w:val="24"/>
          <w:lang w:val="uk-UA" w:eastAsia="ru-RU"/>
        </w:rPr>
        <w:t>;</w:t>
      </w:r>
    </w:p>
    <w:p w:rsidR="00AF5089" w:rsidRPr="00A05B75" w:rsidRDefault="00AF5089" w:rsidP="00AF5089">
      <w:pPr>
        <w:numPr>
          <w:ilvl w:val="0"/>
          <w:numId w:val="6"/>
        </w:numPr>
        <w:spacing w:after="0" w:line="240" w:lineRule="auto"/>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Про затвердження Змін до Положення про консолідований нагляд за діяльністю небанківських фінансових груп, переважна діяльність у яких здійснюється особою, яка отримала ліцензію на провадження професійної діяльності на фондовому ринку»</w:t>
      </w:r>
      <w:r w:rsidR="00BC752E" w:rsidRPr="00A05B75">
        <w:rPr>
          <w:rFonts w:ascii="Times New Roman" w:eastAsia="Times New Roman" w:hAnsi="Times New Roman" w:cs="Times New Roman"/>
          <w:sz w:val="24"/>
          <w:szCs w:val="24"/>
          <w:lang w:val="uk-UA" w:eastAsia="ru-RU"/>
        </w:rPr>
        <w:t>,</w:t>
      </w:r>
      <w:r w:rsidRPr="00A05B75">
        <w:rPr>
          <w:rFonts w:ascii="Times New Roman" w:eastAsia="Times New Roman" w:hAnsi="Times New Roman" w:cs="Times New Roman"/>
          <w:sz w:val="24"/>
          <w:szCs w:val="24"/>
          <w:lang w:val="uk-UA" w:eastAsia="ru-RU"/>
        </w:rPr>
        <w:t xml:space="preserve"> щодо якого УАІБ направ</w:t>
      </w:r>
      <w:r w:rsidR="00BC752E" w:rsidRPr="00A05B75">
        <w:rPr>
          <w:rFonts w:ascii="Times New Roman" w:eastAsia="Times New Roman" w:hAnsi="Times New Roman" w:cs="Times New Roman"/>
          <w:sz w:val="24"/>
          <w:szCs w:val="24"/>
          <w:lang w:val="uk-UA" w:eastAsia="ru-RU"/>
        </w:rPr>
        <w:t>ила</w:t>
      </w:r>
      <w:r w:rsidRPr="00A05B75">
        <w:rPr>
          <w:rFonts w:ascii="Times New Roman" w:eastAsia="Times New Roman" w:hAnsi="Times New Roman" w:cs="Times New Roman"/>
          <w:sz w:val="24"/>
          <w:szCs w:val="24"/>
          <w:lang w:val="uk-UA" w:eastAsia="ru-RU"/>
        </w:rPr>
        <w:t xml:space="preserve"> зауваження. Найбільш значущі зміни, запропоновані проектом: поширити дію Положення на КІФи та запровадити розкриття інформації про небанківські фінансові групи. Частина пропозицій Асоціації була врахована;</w:t>
      </w:r>
    </w:p>
    <w:p w:rsidR="00AF5089" w:rsidRPr="00A05B75" w:rsidRDefault="00AF5089" w:rsidP="00AF5089">
      <w:pPr>
        <w:numPr>
          <w:ilvl w:val="0"/>
          <w:numId w:val="6"/>
        </w:numPr>
        <w:spacing w:after="0" w:line="240" w:lineRule="auto"/>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Про затвердження Положення про порядок атестації фахівців з питань фондового ринку» - пропозиції Асоціації частково враховані, в т.ч. щодо дії вже отриманих кваліфікаційних посвідчень до зазначеної у них дати, скасування співбесіди для керівників професійних учасників як додаткового елементу для отримання кваліфікаційного посвідчення, виключення вимоги проходити первинну атестацію для осіб, які вже проходили атестацію раніше;</w:t>
      </w:r>
    </w:p>
    <w:p w:rsidR="00AF5089" w:rsidRPr="00A05B75" w:rsidRDefault="00AF5089" w:rsidP="00AF5089">
      <w:pPr>
        <w:numPr>
          <w:ilvl w:val="0"/>
          <w:numId w:val="6"/>
        </w:numPr>
        <w:spacing w:after="0" w:line="240" w:lineRule="auto"/>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bCs/>
          <w:sz w:val="24"/>
          <w:szCs w:val="24"/>
          <w:lang w:val="uk-UA" w:eastAsia="ru-RU"/>
        </w:rPr>
        <w:t>Про затвердження Змін до Системи довідників та класифікаторів Національної комісії з цінних паперів та фондового ринку (затверджені рішенням НКЦПФР від</w:t>
      </w:r>
      <w:r w:rsidRPr="00A05B75">
        <w:rPr>
          <w:rFonts w:ascii="Times New Roman" w:eastAsia="Times New Roman" w:hAnsi="Times New Roman" w:cs="Times New Roman"/>
          <w:b/>
          <w:bCs/>
          <w:sz w:val="24"/>
          <w:szCs w:val="24"/>
          <w:lang w:val="uk-UA" w:eastAsia="ru-RU"/>
        </w:rPr>
        <w:t xml:space="preserve"> </w:t>
      </w:r>
      <w:r w:rsidRPr="00A05B75">
        <w:rPr>
          <w:rFonts w:ascii="Times New Roman" w:eastAsia="Times New Roman" w:hAnsi="Times New Roman" w:cs="Times New Roman"/>
          <w:bCs/>
          <w:sz w:val="24"/>
          <w:szCs w:val="24"/>
          <w:lang w:val="uk-UA" w:eastAsia="ru-RU"/>
        </w:rPr>
        <w:t>23.05.2019  № 280);</w:t>
      </w:r>
    </w:p>
    <w:p w:rsidR="00AF5089" w:rsidRPr="00A05B75" w:rsidRDefault="00AF5089" w:rsidP="00AF5089">
      <w:pPr>
        <w:numPr>
          <w:ilvl w:val="0"/>
          <w:numId w:val="6"/>
        </w:numPr>
        <w:spacing w:after="0" w:line="240" w:lineRule="auto"/>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bCs/>
          <w:sz w:val="24"/>
          <w:szCs w:val="24"/>
          <w:lang w:val="uk-UA" w:eastAsia="ru-RU"/>
        </w:rPr>
        <w:t>Про затвердження форми Повідомлення до Національної комісії з цінних паперів та фондового ринку підприємством, що становить суспільний інтерес, про суб’єкта аудиторської діяльності, який надаватиме послуги з аудиту фінансової звітності (затверджене рішенням НКЦПФР від</w:t>
      </w:r>
      <w:r w:rsidRPr="00A05B75">
        <w:rPr>
          <w:rFonts w:ascii="Times New Roman" w:eastAsia="Times New Roman" w:hAnsi="Times New Roman" w:cs="Times New Roman"/>
          <w:b/>
          <w:bCs/>
          <w:sz w:val="24"/>
          <w:szCs w:val="24"/>
          <w:lang w:val="uk-UA" w:eastAsia="ru-RU"/>
        </w:rPr>
        <w:t xml:space="preserve"> </w:t>
      </w:r>
      <w:r w:rsidRPr="00A05B75">
        <w:rPr>
          <w:rFonts w:ascii="Times New Roman" w:eastAsia="Times New Roman" w:hAnsi="Times New Roman" w:cs="Times New Roman"/>
          <w:bCs/>
          <w:sz w:val="24"/>
          <w:szCs w:val="24"/>
          <w:lang w:val="uk-UA" w:eastAsia="ru-RU"/>
        </w:rPr>
        <w:t>31.01.2019  № 43). Б</w:t>
      </w:r>
      <w:r w:rsidRPr="00A05B75">
        <w:rPr>
          <w:rFonts w:ascii="Times New Roman" w:eastAsia="Times New Roman" w:hAnsi="Times New Roman" w:cs="Times New Roman"/>
          <w:sz w:val="24"/>
          <w:szCs w:val="24"/>
          <w:lang w:val="uk-UA" w:eastAsia="ru-RU"/>
        </w:rPr>
        <w:t>ільшість пропозицій УАІБ бул</w:t>
      </w:r>
      <w:r w:rsidR="00BC752E" w:rsidRPr="00A05B75">
        <w:rPr>
          <w:rFonts w:ascii="Times New Roman" w:eastAsia="Times New Roman" w:hAnsi="Times New Roman" w:cs="Times New Roman"/>
          <w:sz w:val="24"/>
          <w:szCs w:val="24"/>
          <w:lang w:val="uk-UA" w:eastAsia="ru-RU"/>
        </w:rPr>
        <w:t>о</w:t>
      </w:r>
      <w:r w:rsidRPr="00A05B75">
        <w:rPr>
          <w:rFonts w:ascii="Times New Roman" w:eastAsia="Times New Roman" w:hAnsi="Times New Roman" w:cs="Times New Roman"/>
          <w:sz w:val="24"/>
          <w:szCs w:val="24"/>
          <w:lang w:val="uk-UA" w:eastAsia="ru-RU"/>
        </w:rPr>
        <w:t xml:space="preserve"> врахован</w:t>
      </w:r>
      <w:r w:rsidR="00E95D1A" w:rsidRPr="00A05B75">
        <w:rPr>
          <w:rFonts w:ascii="Times New Roman" w:eastAsia="Times New Roman" w:hAnsi="Times New Roman" w:cs="Times New Roman"/>
          <w:sz w:val="24"/>
          <w:szCs w:val="24"/>
          <w:lang w:val="uk-UA" w:eastAsia="ru-RU"/>
        </w:rPr>
        <w:t>о</w:t>
      </w:r>
      <w:r w:rsidRPr="00A05B75">
        <w:rPr>
          <w:rFonts w:ascii="Times New Roman" w:eastAsia="Times New Roman" w:hAnsi="Times New Roman" w:cs="Times New Roman"/>
          <w:bCs/>
          <w:sz w:val="24"/>
          <w:szCs w:val="24"/>
          <w:lang w:val="uk-UA" w:eastAsia="ru-RU"/>
        </w:rPr>
        <w:t>;</w:t>
      </w:r>
    </w:p>
    <w:p w:rsidR="00AF5089" w:rsidRPr="00A05B75" w:rsidRDefault="00AF5089" w:rsidP="00AF5089">
      <w:pPr>
        <w:numPr>
          <w:ilvl w:val="0"/>
          <w:numId w:val="6"/>
        </w:numPr>
        <w:spacing w:after="0" w:line="240" w:lineRule="auto"/>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Про затвердження Порядку погодження наміру набуття або збільшення особою істотної участі у професійному учаснику фондового ринку в новій редакції. Зауваження УАІБ частково були враховані;</w:t>
      </w:r>
    </w:p>
    <w:p w:rsidR="00AF5089" w:rsidRPr="00A05B75" w:rsidRDefault="00AF5089" w:rsidP="00AF5089">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 xml:space="preserve">  -    Про внесення змін до Положення про порядок визначення вартості чистих активів інститутів спільного інвестування». Асоціацією направлено лист до НКЦПФР з обґрунтуванням, що запропоновані НКЦПФР зміни не потрібно вносити до Положення, адже вони створюють певні протиріччя і невідповідності з МСФЗ та порушують принципи бухгалтерського обліку та фінансової звітності. Відповідні пропозиції було також направлено до Міністерства фінансів України;</w:t>
      </w:r>
    </w:p>
    <w:p w:rsidR="00AF5089" w:rsidRPr="00A05B75" w:rsidRDefault="00AF5089" w:rsidP="00AF5089">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 xml:space="preserve">-   Про внесення змін до деяких нормативно-правових актів Національної комісії з цінних паперів та фондового ринку (щодо припинення інститутів спільного інвестування)». Фахівці Асоціації опрацювали та надали до НКЦПФР пропозиції до </w:t>
      </w:r>
      <w:r w:rsidR="00E95D1A" w:rsidRPr="00A05B75">
        <w:rPr>
          <w:rFonts w:ascii="Times New Roman" w:eastAsia="Times New Roman" w:hAnsi="Times New Roman" w:cs="Times New Roman"/>
          <w:sz w:val="24"/>
          <w:szCs w:val="24"/>
          <w:lang w:val="uk-UA" w:eastAsia="ru-RU"/>
        </w:rPr>
        <w:t>цього</w:t>
      </w:r>
      <w:r w:rsidRPr="00A05B75">
        <w:rPr>
          <w:rFonts w:ascii="Times New Roman" w:eastAsia="Times New Roman" w:hAnsi="Times New Roman" w:cs="Times New Roman"/>
          <w:sz w:val="24"/>
          <w:szCs w:val="24"/>
          <w:lang w:val="uk-UA" w:eastAsia="ru-RU"/>
        </w:rPr>
        <w:t xml:space="preserve"> проекту. Робота з документом триває.</w:t>
      </w:r>
    </w:p>
    <w:p w:rsidR="00AF5089" w:rsidRPr="00A05B75" w:rsidRDefault="00AF5089" w:rsidP="00AF5089">
      <w:pPr>
        <w:spacing w:after="0" w:line="240" w:lineRule="auto"/>
        <w:ind w:firstLine="708"/>
        <w:jc w:val="both"/>
        <w:rPr>
          <w:rFonts w:ascii="Times New Roman" w:eastAsia="Times New Roman" w:hAnsi="Times New Roman" w:cs="Times New Roman"/>
          <w:sz w:val="24"/>
          <w:szCs w:val="24"/>
          <w:lang w:val="uk-UA" w:eastAsia="ru-RU"/>
        </w:rPr>
      </w:pPr>
    </w:p>
    <w:p w:rsidR="0040649A" w:rsidRPr="00A05B75" w:rsidRDefault="0040649A" w:rsidP="0040649A">
      <w:pPr>
        <w:spacing w:after="0" w:line="240" w:lineRule="auto"/>
        <w:ind w:firstLine="708"/>
        <w:jc w:val="both"/>
        <w:rPr>
          <w:rFonts w:ascii="Times New Roman" w:eastAsia="Times New Roman" w:hAnsi="Times New Roman" w:cs="Times New Roman"/>
          <w:b/>
          <w:i/>
          <w:sz w:val="24"/>
          <w:szCs w:val="24"/>
          <w:lang w:val="uk-UA" w:eastAsia="ru-RU"/>
        </w:rPr>
      </w:pPr>
      <w:r w:rsidRPr="00A05B75">
        <w:rPr>
          <w:rFonts w:ascii="Times New Roman" w:eastAsia="Times New Roman" w:hAnsi="Times New Roman" w:cs="Times New Roman"/>
          <w:b/>
          <w:i/>
          <w:sz w:val="24"/>
          <w:szCs w:val="24"/>
          <w:lang w:val="uk-UA" w:eastAsia="ru-RU"/>
        </w:rPr>
        <w:t>1.2. Перспективне законодавство</w:t>
      </w:r>
    </w:p>
    <w:p w:rsidR="0040649A" w:rsidRPr="00A05B75" w:rsidRDefault="0040649A" w:rsidP="009D4178">
      <w:pPr>
        <w:spacing w:after="0" w:line="240" w:lineRule="auto"/>
        <w:ind w:firstLine="708"/>
        <w:jc w:val="both"/>
        <w:rPr>
          <w:rFonts w:ascii="Times New Roman" w:eastAsia="Times New Roman" w:hAnsi="Times New Roman" w:cs="Times New Roman"/>
          <w:sz w:val="24"/>
          <w:szCs w:val="24"/>
          <w:lang w:val="uk-UA" w:eastAsia="ru-RU"/>
        </w:rPr>
      </w:pPr>
    </w:p>
    <w:p w:rsidR="0004674E" w:rsidRPr="00A05B75"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На початку року УАІБ разом з АУФТ та ПАРД направили до ВРУ спільне звернення щодо проекту Закону України «Про внесення змін до деяких законів України щодо забезпечення виконання міжнародних зобов’язань України в частині розвитку ринків капіталу» (реєстраційний № 9375 від 06.12.2018), в якому проаналізували норми законопроекту та закликали парламентарів не приймати цей проект без доопрацювання.</w:t>
      </w:r>
    </w:p>
    <w:p w:rsidR="0004674E" w:rsidRPr="00A05B75"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 xml:space="preserve">Також представники УАІБ брали участь у засіданні Комітету НКЦПФР з питань функціонування емітентів та корпоративного управління для обговорення імплементації норм Директиви 2012/30/ЄС від 25 жовтня 2012 року. Зауваження Асоціації, що стосувалися </w:t>
      </w:r>
      <w:r w:rsidRPr="00A05B75">
        <w:rPr>
          <w:rFonts w:ascii="Times New Roman" w:eastAsia="Times New Roman" w:hAnsi="Times New Roman" w:cs="Times New Roman"/>
          <w:sz w:val="24"/>
          <w:szCs w:val="24"/>
          <w:lang w:val="uk-UA" w:eastAsia="ru-RU"/>
        </w:rPr>
        <w:lastRenderedPageBreak/>
        <w:t>визначення ринкової вартості майна, як очікується, будуть враховані при підготовці відповідного проекту змін до законодавства про акціонерні товариства.</w:t>
      </w:r>
    </w:p>
    <w:p w:rsidR="0004674E" w:rsidRPr="00A05B75"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УАІБ спільно з ПАРД та АУФТ було направлено звернення до Державної регуляторної служби України із зауваженнями щодо Змін до правил (умов) здійснення діяльності з торгівлі цінними паперами: брокерської діяльності, дилерської діяльності, андеррайтингу, управління цінними паперами, зокрема щодо впровадження на рівні підзаконного акта терміну «кваліфікований інвестор». Проект документа було доопрацьовано з урахуванням пропозицій та зауважень СРО.</w:t>
      </w:r>
    </w:p>
    <w:p w:rsidR="0004674E" w:rsidRPr="00A05B75"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Асоціація підтримала звернення до Верховної Ради України щодо конституційного подання з питання врегулювання ситуації щодо процедури squeeze-out.</w:t>
      </w:r>
    </w:p>
    <w:p w:rsidR="0004674E" w:rsidRPr="00A05B75"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Представники Асоціації брали участь у засіданнях робочої групи Комітету ВРУ з питань фінансової політики та банківської діяльності при підготовці до другого читання проекту нової редакції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(№9417 від 19.12.2018р.) та надали свої пропозиції до нього.</w:t>
      </w:r>
    </w:p>
    <w:p w:rsidR="0004674E" w:rsidRPr="00A05B75"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Наприкінці серпня відновилася активна робота над законопроектами з питань перерозподілу функцій державного регулювання («спліт»). У Верховній Раді були зареєстровані законопроекти «Про внесення змін до деяких законодавчих актів щодо удосконалення функцій із державного регулювання ринків фінансових послуг» (реєстраційний №1069), «Про консолідацію повноважень нагляду над небанківськими фінансовими установами» (реєстраційний №1069-1) та «Про внесення змін до деяких законодавчих актів України щодо удосконалення функцій із державного регулювання ринків фінансових послуг» (реєстраційний №1069-2). Представники Асоціації брали участь в обговоренні цих проектів на засіданнях Комітету з питань фінансів, податкової та митної політики ВРУ, вносили свої пропозиції, які були лише частково враховані. Законопроект №1069-2 був прийнятий як закон новим складом парламенту 12 вересня 2019 року.</w:t>
      </w:r>
    </w:p>
    <w:p w:rsidR="0004674E" w:rsidRPr="00A05B75"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 xml:space="preserve">Починаючи з вересня 2019 року фахівці та експерти УАІБ активно працювали над проектом Закону України «Про внесення змін до деяких законодавчих актів України щодо спрощення залучення інвестицій та запровадження нових фінансових інструментів» (№2284), який, зокрема, передбачає нову редакцію Закону України «Про цінні папери та фондовий ринок». </w:t>
      </w:r>
      <w:r w:rsidRPr="00A05B75">
        <w:rPr>
          <w:rFonts w:ascii="Times New Roman" w:eastAsia="Times New Roman" w:hAnsi="Times New Roman" w:cs="Times New Roman"/>
          <w:sz w:val="24"/>
          <w:szCs w:val="24"/>
          <w:lang w:val="ru-RU" w:eastAsia="ru-RU"/>
        </w:rPr>
        <w:t>19 грудня 2019</w:t>
      </w:r>
      <w:r w:rsidR="00E95D1A" w:rsidRPr="00A05B75">
        <w:rPr>
          <w:rFonts w:ascii="Times New Roman" w:eastAsia="Times New Roman" w:hAnsi="Times New Roman" w:cs="Times New Roman"/>
          <w:sz w:val="24"/>
          <w:szCs w:val="24"/>
          <w:lang w:val="ru-RU" w:eastAsia="ru-RU"/>
        </w:rPr>
        <w:t xml:space="preserve"> </w:t>
      </w:r>
      <w:r w:rsidRPr="00A05B75">
        <w:rPr>
          <w:rFonts w:ascii="Times New Roman" w:eastAsia="Times New Roman" w:hAnsi="Times New Roman" w:cs="Times New Roman"/>
          <w:sz w:val="24"/>
          <w:szCs w:val="24"/>
          <w:lang w:val="ru-RU" w:eastAsia="ru-RU"/>
        </w:rPr>
        <w:t>року</w:t>
      </w:r>
      <w:r w:rsidRPr="00A05B75">
        <w:rPr>
          <w:rFonts w:ascii="Times New Roman" w:eastAsia="Times New Roman" w:hAnsi="Times New Roman" w:cs="Times New Roman"/>
          <w:sz w:val="24"/>
          <w:szCs w:val="24"/>
          <w:lang w:val="uk-UA" w:eastAsia="ru-RU"/>
        </w:rPr>
        <w:t xml:space="preserve"> законопроект був прийнятий ВРУ у</w:t>
      </w:r>
      <w:r w:rsidRPr="00A05B75">
        <w:rPr>
          <w:rFonts w:ascii="Times New Roman" w:eastAsia="Times New Roman" w:hAnsi="Times New Roman" w:cs="Times New Roman"/>
          <w:sz w:val="24"/>
          <w:szCs w:val="24"/>
          <w:lang w:val="ru-RU" w:eastAsia="ru-RU"/>
        </w:rPr>
        <w:t xml:space="preserve"> першому читанні</w:t>
      </w:r>
      <w:r w:rsidRPr="00A05B75">
        <w:rPr>
          <w:rFonts w:ascii="Times New Roman" w:eastAsia="Times New Roman" w:hAnsi="Times New Roman" w:cs="Times New Roman"/>
          <w:sz w:val="24"/>
          <w:szCs w:val="24"/>
          <w:lang w:val="uk-UA" w:eastAsia="ru-RU"/>
        </w:rPr>
        <w:t xml:space="preserve">. Наразі триває робота над його </w:t>
      </w:r>
      <w:proofErr w:type="gramStart"/>
      <w:r w:rsidRPr="00A05B75">
        <w:rPr>
          <w:rFonts w:ascii="Times New Roman" w:eastAsia="Times New Roman" w:hAnsi="Times New Roman" w:cs="Times New Roman"/>
          <w:sz w:val="24"/>
          <w:szCs w:val="24"/>
          <w:lang w:val="uk-UA" w:eastAsia="ru-RU"/>
        </w:rPr>
        <w:t>п</w:t>
      </w:r>
      <w:proofErr w:type="gramEnd"/>
      <w:r w:rsidRPr="00A05B75">
        <w:rPr>
          <w:rFonts w:ascii="Times New Roman" w:eastAsia="Times New Roman" w:hAnsi="Times New Roman" w:cs="Times New Roman"/>
          <w:sz w:val="24"/>
          <w:szCs w:val="24"/>
          <w:lang w:val="uk-UA" w:eastAsia="ru-RU"/>
        </w:rPr>
        <w:t>ідготовкою до 2-го читання.</w:t>
      </w:r>
    </w:p>
    <w:p w:rsidR="0004674E" w:rsidRPr="00A05B75"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 xml:space="preserve">Представники Асоціації взяли участь </w:t>
      </w:r>
      <w:r w:rsidR="00E95D1A" w:rsidRPr="00A05B75">
        <w:rPr>
          <w:rFonts w:ascii="Times New Roman" w:eastAsia="Times New Roman" w:hAnsi="Times New Roman" w:cs="Times New Roman"/>
          <w:sz w:val="24"/>
          <w:szCs w:val="24"/>
          <w:lang w:val="uk-UA" w:eastAsia="ru-RU"/>
        </w:rPr>
        <w:t>у</w:t>
      </w:r>
      <w:r w:rsidRPr="00A05B75">
        <w:rPr>
          <w:rFonts w:ascii="Times New Roman" w:eastAsia="Times New Roman" w:hAnsi="Times New Roman" w:cs="Times New Roman"/>
          <w:sz w:val="24"/>
          <w:szCs w:val="24"/>
          <w:lang w:val="uk-UA" w:eastAsia="ru-RU"/>
        </w:rPr>
        <w:t xml:space="preserve"> засіданні Комітету НКЦПФР з управління змінами та ризиками, на якому обговорювався проект Закону України «Про внесення змін до деяких законодавчих актів України щодо розширення диспозитивності та діджиталізації господарських товариств». Фахівці УАІБ наголосили, що принципи та підходи до корпоративного управління в господарських товариствах повинні мати виключно рекомендаційний характер та не закріплюватис</w:t>
      </w:r>
      <w:r w:rsidR="00E95D1A" w:rsidRPr="00A05B75">
        <w:rPr>
          <w:rFonts w:ascii="Times New Roman" w:eastAsia="Times New Roman" w:hAnsi="Times New Roman" w:cs="Times New Roman"/>
          <w:sz w:val="24"/>
          <w:szCs w:val="24"/>
          <w:lang w:val="uk-UA" w:eastAsia="ru-RU"/>
        </w:rPr>
        <w:t>я</w:t>
      </w:r>
      <w:r w:rsidRPr="00A05B75">
        <w:rPr>
          <w:rFonts w:ascii="Times New Roman" w:eastAsia="Times New Roman" w:hAnsi="Times New Roman" w:cs="Times New Roman"/>
          <w:sz w:val="24"/>
          <w:szCs w:val="24"/>
          <w:lang w:val="uk-UA" w:eastAsia="ru-RU"/>
        </w:rPr>
        <w:t xml:space="preserve"> на рівні Законів України.</w:t>
      </w:r>
    </w:p>
    <w:p w:rsidR="0004674E" w:rsidRPr="00A05B75"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У другому півріччі 2019 року Асоціація розглядала проект Закону України «Про внесення змін до деяких законодавчих актів України щодо функціонування ринків капіталу» (реєстраційний №2284-1 від 06.11.2019) - альтернативний до ПЗУ №2284, а також проект Закону України «Про внесення змін до Податкового кодексу України та інших законів України щодо оподаткування операцій з криптоактивами» (реєстраційний № 2461 від 15.11.2019).</w:t>
      </w:r>
    </w:p>
    <w:p w:rsidR="006F3559" w:rsidRPr="00A05B75" w:rsidRDefault="006F3559" w:rsidP="006F3559">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Також був проведений аналіз проекту Закону України «Про акціонерні товариства» (реєстраційний № 2493 від 25.11.2019). Робота щодо підготовки пропозицій та зауважень до законопроекту триває.</w:t>
      </w:r>
    </w:p>
    <w:p w:rsidR="0004674E" w:rsidRPr="00A05B75"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lastRenderedPageBreak/>
        <w:t>Наприкінці вересня представники УАІБ взяли участь в організованому НКЦПФР спільно з НБУ  обговоренні  проекту Стратегії розвитку фінансового сектору до 2025 року.  На засіданні Ради УАІБ у вересні було розглянуто та схвалено пропозиції Асоціації до проекту Стратегії. Серед стратегічних цілей визначено: збільшення обсягу коштів роздрібних інвесторів, інвестованих у довгострокові фінансові інструменти через схеми колективного інвестування та участь у недержавному пенсійному забезпеченні, забезпечення механізмів для виходу вітчизняних небанківських фінансових установ на ринок фінансових послуг ЄС, стимулювання зростання обсягів публічної пропозиції цінних паперів вітчизняних емітентів, в т.ч. шляхом ІРО, створення симетричної та адекватної ризикам системи регулювання та нагляду на ринках небанківських фінансових послуг тощо. Пропозиції Асоціації, направлені до НБУ та НКЦПФР, були частково враховані.</w:t>
      </w:r>
    </w:p>
    <w:p w:rsidR="0004674E" w:rsidRPr="00A05B75" w:rsidRDefault="0004674E" w:rsidP="0004674E">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Дирекція УАІБ також провела аналіз підготовленого МЕРТ проекту Закону України «Про саморегулівні організації», а у лютому фахівці Асоціації взяли участь у його обговоренні на Комітеті НКЦПФР з управління змінами та ризиками. У 4-му кварталі УАІБ разом з НАПФА направили зауваження до доопрацьованого тексту цього законопроекту, оприлюдненого на сайті МЕРТ.</w:t>
      </w:r>
    </w:p>
    <w:p w:rsidR="0040649A" w:rsidRPr="00A05B75" w:rsidRDefault="0040649A" w:rsidP="009D4178">
      <w:pPr>
        <w:spacing w:after="0" w:line="240" w:lineRule="auto"/>
        <w:ind w:firstLine="708"/>
        <w:jc w:val="both"/>
        <w:rPr>
          <w:rFonts w:ascii="Times New Roman" w:eastAsia="Times New Roman" w:hAnsi="Times New Roman" w:cs="Times New Roman"/>
          <w:sz w:val="24"/>
          <w:szCs w:val="24"/>
          <w:lang w:val="uk-UA" w:eastAsia="ru-RU"/>
        </w:rPr>
      </w:pPr>
    </w:p>
    <w:p w:rsidR="0040649A" w:rsidRPr="00A05B75" w:rsidRDefault="0040649A" w:rsidP="0040649A">
      <w:pPr>
        <w:spacing w:after="0" w:line="240" w:lineRule="auto"/>
        <w:ind w:firstLine="708"/>
        <w:jc w:val="both"/>
        <w:rPr>
          <w:rFonts w:ascii="Times New Roman" w:eastAsia="Times New Roman" w:hAnsi="Times New Roman" w:cs="Times New Roman"/>
          <w:b/>
          <w:i/>
          <w:sz w:val="24"/>
          <w:szCs w:val="24"/>
          <w:lang w:val="uk-UA" w:eastAsia="ru-RU"/>
        </w:rPr>
      </w:pPr>
      <w:r w:rsidRPr="00A05B75">
        <w:rPr>
          <w:rFonts w:ascii="Times New Roman" w:eastAsia="Times New Roman" w:hAnsi="Times New Roman" w:cs="Times New Roman"/>
          <w:b/>
          <w:i/>
          <w:sz w:val="24"/>
          <w:szCs w:val="24"/>
          <w:lang w:val="uk-UA" w:eastAsia="ru-RU"/>
        </w:rPr>
        <w:t>2. Розвиток саморегулювання</w:t>
      </w:r>
    </w:p>
    <w:p w:rsidR="0040649A" w:rsidRPr="00A05B75" w:rsidRDefault="0040649A" w:rsidP="0040649A">
      <w:pPr>
        <w:spacing w:after="0" w:line="240" w:lineRule="auto"/>
        <w:ind w:firstLine="708"/>
        <w:jc w:val="both"/>
        <w:rPr>
          <w:rFonts w:ascii="Times New Roman" w:eastAsia="Times New Roman" w:hAnsi="Times New Roman" w:cs="Times New Roman"/>
          <w:b/>
          <w:i/>
          <w:sz w:val="24"/>
          <w:szCs w:val="24"/>
          <w:lang w:val="uk-UA" w:eastAsia="ru-RU"/>
        </w:rPr>
      </w:pPr>
      <w:r w:rsidRPr="00A05B75">
        <w:rPr>
          <w:rFonts w:ascii="Times New Roman" w:eastAsia="Times New Roman" w:hAnsi="Times New Roman" w:cs="Times New Roman"/>
          <w:b/>
          <w:i/>
          <w:sz w:val="24"/>
          <w:szCs w:val="24"/>
          <w:lang w:val="uk-UA" w:eastAsia="ru-RU"/>
        </w:rPr>
        <w:t xml:space="preserve">         2.1. Вдосконалення внутрішніх документів Асоціації </w:t>
      </w:r>
    </w:p>
    <w:p w:rsidR="009D4178" w:rsidRPr="00A05B75" w:rsidRDefault="009D4178" w:rsidP="009D4178">
      <w:pPr>
        <w:spacing w:after="0" w:line="240" w:lineRule="auto"/>
        <w:ind w:firstLine="708"/>
        <w:jc w:val="both"/>
        <w:rPr>
          <w:rFonts w:ascii="Times New Roman" w:eastAsia="Times New Roman" w:hAnsi="Times New Roman" w:cs="Times New Roman"/>
          <w:sz w:val="24"/>
          <w:szCs w:val="24"/>
          <w:lang w:val="uk-UA" w:eastAsia="ru-RU"/>
        </w:rPr>
      </w:pPr>
    </w:p>
    <w:p w:rsidR="00822C53" w:rsidRPr="00A05B75" w:rsidRDefault="00822C53" w:rsidP="00822C53">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 xml:space="preserve">У 1-му кварталі 2019 року були </w:t>
      </w:r>
      <w:r w:rsidRPr="00A05B75">
        <w:rPr>
          <w:rFonts w:ascii="Times New Roman" w:eastAsia="Times New Roman" w:hAnsi="Times New Roman" w:cs="Times New Roman"/>
          <w:bCs/>
          <w:iCs/>
          <w:sz w:val="24"/>
          <w:szCs w:val="24"/>
          <w:lang w:val="uk-UA" w:eastAsia="ru-RU"/>
        </w:rPr>
        <w:t xml:space="preserve">внесені зміни до </w:t>
      </w:r>
      <w:r w:rsidRPr="00A05B75">
        <w:rPr>
          <w:rFonts w:ascii="Times New Roman" w:eastAsia="Times New Roman" w:hAnsi="Times New Roman" w:cs="Times New Roman"/>
          <w:sz w:val="24"/>
          <w:szCs w:val="24"/>
          <w:lang w:val="uk-UA" w:eastAsia="ru-RU"/>
        </w:rPr>
        <w:t>Порядку заповнення членами Асоціації електронних форм інформації, яка подається до УАІБ,</w:t>
      </w:r>
      <w:r w:rsidR="001C21DA" w:rsidRPr="00A05B75">
        <w:rPr>
          <w:rFonts w:ascii="Times New Roman" w:eastAsia="Times New Roman" w:hAnsi="Times New Roman" w:cs="Times New Roman"/>
          <w:sz w:val="24"/>
          <w:szCs w:val="24"/>
          <w:lang w:val="uk-UA" w:eastAsia="ru-RU"/>
        </w:rPr>
        <w:t xml:space="preserve"> </w:t>
      </w:r>
      <w:r w:rsidRPr="00A05B75">
        <w:rPr>
          <w:rFonts w:ascii="Times New Roman" w:eastAsia="Times New Roman" w:hAnsi="Times New Roman" w:cs="Times New Roman"/>
          <w:sz w:val="24"/>
          <w:szCs w:val="24"/>
          <w:lang w:val="uk-UA" w:eastAsia="ru-RU"/>
        </w:rPr>
        <w:t xml:space="preserve">у зв’язку з прийняттям наказу НКЦПФР №36 від 15.02.2019 року «Щодо внесення змін до деяких наказів щодо затвердження Описів розділів та схем </w:t>
      </w:r>
      <w:r w:rsidRPr="00A05B75">
        <w:rPr>
          <w:rFonts w:ascii="Times New Roman" w:eastAsia="Times New Roman" w:hAnsi="Times New Roman" w:cs="Times New Roman"/>
          <w:sz w:val="24"/>
          <w:szCs w:val="24"/>
          <w:lang w:val="ru-RU" w:eastAsia="ru-RU"/>
        </w:rPr>
        <w:t>XML</w:t>
      </w:r>
      <w:r w:rsidRPr="00A05B75">
        <w:rPr>
          <w:rFonts w:ascii="Times New Roman" w:eastAsia="Times New Roman" w:hAnsi="Times New Roman" w:cs="Times New Roman"/>
          <w:sz w:val="24"/>
          <w:szCs w:val="24"/>
          <w:lang w:val="uk-UA" w:eastAsia="ru-RU"/>
        </w:rPr>
        <w:t xml:space="preserve"> файлів електронної форми інформації (адміністративних даних, звітності)». Ці зміни погоджен</w:t>
      </w:r>
      <w:r w:rsidR="001C21DA" w:rsidRPr="00A05B75">
        <w:rPr>
          <w:rFonts w:ascii="Times New Roman" w:eastAsia="Times New Roman" w:hAnsi="Times New Roman" w:cs="Times New Roman"/>
          <w:sz w:val="24"/>
          <w:szCs w:val="24"/>
          <w:lang w:val="uk-UA" w:eastAsia="ru-RU"/>
        </w:rPr>
        <w:t>о</w:t>
      </w:r>
      <w:r w:rsidRPr="00A05B75">
        <w:rPr>
          <w:rFonts w:ascii="Times New Roman" w:eastAsia="Times New Roman" w:hAnsi="Times New Roman" w:cs="Times New Roman"/>
          <w:sz w:val="24"/>
          <w:szCs w:val="24"/>
          <w:lang w:val="uk-UA" w:eastAsia="ru-RU"/>
        </w:rPr>
        <w:t xml:space="preserve"> рішенням НКЦПФР 19 березня 2019 року та розміщен</w:t>
      </w:r>
      <w:r w:rsidR="001C21DA" w:rsidRPr="00A05B75">
        <w:rPr>
          <w:rFonts w:ascii="Times New Roman" w:eastAsia="Times New Roman" w:hAnsi="Times New Roman" w:cs="Times New Roman"/>
          <w:sz w:val="24"/>
          <w:szCs w:val="24"/>
          <w:lang w:val="uk-UA" w:eastAsia="ru-RU"/>
        </w:rPr>
        <w:t>о</w:t>
      </w:r>
      <w:r w:rsidRPr="00A05B75">
        <w:rPr>
          <w:rFonts w:ascii="Times New Roman" w:eastAsia="Times New Roman" w:hAnsi="Times New Roman" w:cs="Times New Roman"/>
          <w:sz w:val="24"/>
          <w:szCs w:val="24"/>
          <w:lang w:val="uk-UA" w:eastAsia="ru-RU"/>
        </w:rPr>
        <w:t xml:space="preserve"> на сайті УАІБ.</w:t>
      </w:r>
    </w:p>
    <w:p w:rsidR="00822C53" w:rsidRPr="00A05B75" w:rsidRDefault="00F94D6D" w:rsidP="00822C53">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 xml:space="preserve">У зв’язку з набранням чинності рішення НКЦПФР від 04.06.2019 №307 «Про внесення змін до Положення про здійснення фінансового моніторингу професійними учасниками ринку цінних паперів», зареєстрованого в Міністерстві юстиції України 01.07.2019р., з метою </w:t>
      </w:r>
      <w:r w:rsidR="00822C53" w:rsidRPr="00A05B75">
        <w:rPr>
          <w:rFonts w:ascii="Times New Roman" w:eastAsia="Times New Roman" w:hAnsi="Times New Roman" w:cs="Times New Roman"/>
          <w:sz w:val="24"/>
          <w:szCs w:val="24"/>
          <w:lang w:val="uk-UA" w:eastAsia="ru-RU"/>
        </w:rPr>
        <w:t xml:space="preserve"> приведення внутрішніх документів КУА з питань фінансового моніторингу у відповідність до змін законодавства, УАІБ внесла зміни до примірної Програми та </w:t>
      </w:r>
      <w:r w:rsidR="001C21DA" w:rsidRPr="00A05B75">
        <w:rPr>
          <w:rFonts w:ascii="Times New Roman" w:eastAsia="Times New Roman" w:hAnsi="Times New Roman" w:cs="Times New Roman"/>
          <w:sz w:val="24"/>
          <w:szCs w:val="24"/>
          <w:lang w:val="uk-UA" w:eastAsia="ru-RU"/>
        </w:rPr>
        <w:t>п</w:t>
      </w:r>
      <w:r w:rsidR="00822C53" w:rsidRPr="00A05B75">
        <w:rPr>
          <w:rFonts w:ascii="Times New Roman" w:eastAsia="Times New Roman" w:hAnsi="Times New Roman" w:cs="Times New Roman"/>
          <w:sz w:val="24"/>
          <w:szCs w:val="24"/>
          <w:lang w:val="uk-UA" w:eastAsia="ru-RU"/>
        </w:rPr>
        <w:t>римірних Правил здійснення фінансового моніторингу в КУА. Оновлено також посилання на інформаційні ресурси для здійснення фінансового моніторингу. Члени УАІБ можуть отримати файли Порівняльних таблиць у розділі сайту «Учасникам Асоціації</w:t>
      </w:r>
      <w:r w:rsidR="00822C53" w:rsidRPr="00A05B75">
        <w:rPr>
          <w:rFonts w:ascii="Times New Roman" w:eastAsia="Times New Roman" w:hAnsi="Times New Roman" w:cs="Times New Roman"/>
          <w:sz w:val="24"/>
          <w:szCs w:val="24"/>
          <w:u w:val="single"/>
          <w:lang w:val="uk-UA" w:eastAsia="ru-RU"/>
        </w:rPr>
        <w:t>»</w:t>
      </w:r>
      <w:r w:rsidR="00822C53" w:rsidRPr="00A05B75">
        <w:rPr>
          <w:rFonts w:ascii="Times New Roman" w:eastAsia="Times New Roman" w:hAnsi="Times New Roman" w:cs="Times New Roman"/>
          <w:sz w:val="24"/>
          <w:szCs w:val="24"/>
          <w:lang w:val="uk-UA" w:eastAsia="ru-RU"/>
        </w:rPr>
        <w:t>.</w:t>
      </w:r>
    </w:p>
    <w:p w:rsidR="00822C53" w:rsidRPr="00A05B75" w:rsidRDefault="00822C53" w:rsidP="00822C53">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 xml:space="preserve">З метою методологічної допомоги учасникам Асоціації у 3-му кварталі 2019 року </w:t>
      </w:r>
      <w:r w:rsidR="003E2A73" w:rsidRPr="00A05B75">
        <w:rPr>
          <w:rFonts w:ascii="Times New Roman" w:eastAsia="Times New Roman" w:hAnsi="Times New Roman" w:cs="Times New Roman"/>
          <w:sz w:val="24"/>
          <w:szCs w:val="24"/>
          <w:lang w:val="uk-UA" w:eastAsia="ru-RU"/>
        </w:rPr>
        <w:t xml:space="preserve">Радою УАІБ </w:t>
      </w:r>
      <w:r w:rsidRPr="00A05B75">
        <w:rPr>
          <w:rFonts w:ascii="Times New Roman" w:eastAsia="Times New Roman" w:hAnsi="Times New Roman" w:cs="Times New Roman"/>
          <w:sz w:val="24"/>
          <w:szCs w:val="24"/>
          <w:lang w:val="uk-UA" w:eastAsia="ru-RU"/>
        </w:rPr>
        <w:t>були затверджені Методичні рекомендації щодо визначення справедливої вартості інструментів капіталу, що знаходяться у складі активів ІСІ, з урахуванням вимог МСФЗ. Сферою застосування цих Методичних рекомендацій є визначення справедливої вартості інструментів капіталу, таких як акції, що не мають обігу на організованому ринку, та корпоративні права, виражені в інших, ніж цінні папери, формах. Рекомендації не розповсюджуються на інструменти капіталу, щодо яких на дату оцінки існують ціни котирування (біржовий курс) або інші ринкові свідчення щодо їхньої вартості.           Рекомендації розміщено у розділі сайту для учасників Асоціації та розіслано їм електронною поштою.</w:t>
      </w:r>
    </w:p>
    <w:p w:rsidR="008002AE" w:rsidRPr="00A05B75" w:rsidRDefault="00822C53" w:rsidP="00822C53">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ru-RU" w:eastAsia="ru-RU"/>
        </w:rPr>
        <w:t xml:space="preserve">У зв'язку зі змінами законодавства фахівці Асоціації оновили </w:t>
      </w:r>
      <w:r w:rsidR="008002AE" w:rsidRPr="00A05B75">
        <w:rPr>
          <w:rFonts w:ascii="Times New Roman" w:eastAsia="Times New Roman" w:hAnsi="Times New Roman" w:cs="Times New Roman"/>
          <w:sz w:val="24"/>
          <w:szCs w:val="24"/>
          <w:lang w:val="ru-RU" w:eastAsia="ru-RU"/>
        </w:rPr>
        <w:t xml:space="preserve"> примірні документи для</w:t>
      </w:r>
      <w:proofErr w:type="gramStart"/>
      <w:r w:rsidR="008002AE" w:rsidRPr="00A05B75">
        <w:rPr>
          <w:rFonts w:ascii="Times New Roman" w:eastAsia="Times New Roman" w:hAnsi="Times New Roman" w:cs="Times New Roman"/>
          <w:sz w:val="24"/>
          <w:szCs w:val="24"/>
          <w:lang w:val="ru-RU" w:eastAsia="ru-RU"/>
        </w:rPr>
        <w:t xml:space="preserve"> ІС</w:t>
      </w:r>
      <w:proofErr w:type="gramEnd"/>
      <w:r w:rsidR="008002AE" w:rsidRPr="00A05B75">
        <w:rPr>
          <w:rFonts w:ascii="Times New Roman" w:eastAsia="Times New Roman" w:hAnsi="Times New Roman" w:cs="Times New Roman"/>
          <w:sz w:val="24"/>
          <w:szCs w:val="24"/>
          <w:lang w:val="ru-RU" w:eastAsia="ru-RU"/>
        </w:rPr>
        <w:t>І та КУА.</w:t>
      </w:r>
    </w:p>
    <w:p w:rsidR="008002AE" w:rsidRPr="00A05B75" w:rsidRDefault="008002AE" w:rsidP="009D4178">
      <w:pPr>
        <w:spacing w:after="0" w:line="240" w:lineRule="auto"/>
        <w:ind w:firstLine="708"/>
        <w:jc w:val="both"/>
        <w:rPr>
          <w:rFonts w:ascii="Times New Roman" w:eastAsia="Times New Roman" w:hAnsi="Times New Roman" w:cs="Times New Roman"/>
          <w:sz w:val="24"/>
          <w:szCs w:val="24"/>
          <w:lang w:val="uk-UA" w:eastAsia="ru-RU"/>
        </w:rPr>
      </w:pPr>
    </w:p>
    <w:p w:rsidR="0040649A" w:rsidRPr="00A05B75" w:rsidRDefault="0040649A" w:rsidP="0040649A">
      <w:pPr>
        <w:spacing w:after="0" w:line="240" w:lineRule="auto"/>
        <w:ind w:firstLine="708"/>
        <w:jc w:val="both"/>
        <w:rPr>
          <w:rFonts w:ascii="Times New Roman" w:eastAsia="Times New Roman" w:hAnsi="Times New Roman" w:cs="Times New Roman"/>
          <w:b/>
          <w:i/>
          <w:sz w:val="24"/>
          <w:szCs w:val="24"/>
          <w:lang w:val="uk-UA" w:eastAsia="ru-RU"/>
        </w:rPr>
      </w:pPr>
      <w:r w:rsidRPr="00A05B75">
        <w:rPr>
          <w:rFonts w:ascii="Times New Roman" w:eastAsia="Times New Roman" w:hAnsi="Times New Roman" w:cs="Times New Roman"/>
          <w:b/>
          <w:i/>
          <w:sz w:val="24"/>
          <w:szCs w:val="24"/>
          <w:lang w:val="uk-UA" w:eastAsia="ru-RU"/>
        </w:rPr>
        <w:lastRenderedPageBreak/>
        <w:t xml:space="preserve">           2.2. Забезпечення застосування уніфікованих підходів провадження діяльності з управління активами</w:t>
      </w:r>
    </w:p>
    <w:p w:rsidR="004F2327" w:rsidRPr="00A05B75" w:rsidRDefault="004F2327" w:rsidP="008D145C">
      <w:pPr>
        <w:spacing w:after="0" w:line="240" w:lineRule="auto"/>
        <w:ind w:firstLine="708"/>
        <w:jc w:val="both"/>
        <w:rPr>
          <w:rFonts w:ascii="Times New Roman" w:eastAsia="Times New Roman" w:hAnsi="Times New Roman" w:cs="Times New Roman"/>
          <w:sz w:val="24"/>
          <w:szCs w:val="24"/>
          <w:lang w:val="uk-UA" w:eastAsia="ru-RU"/>
        </w:rPr>
      </w:pPr>
    </w:p>
    <w:p w:rsidR="008D145C" w:rsidRPr="00A05B75" w:rsidRDefault="008D145C" w:rsidP="008D145C">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 xml:space="preserve">З метою забезпечення дотримання законодавчих вимог та єдиних підходів з оприлюднення річної фінансової звітності у 2019 УАІБ направила запит до НКЦПФР щодо уточнення кінцевої дати оприлюднення у 2019 році річної </w:t>
      </w:r>
      <w:r w:rsidR="00822C53" w:rsidRPr="00A05B75">
        <w:rPr>
          <w:rFonts w:ascii="Times New Roman" w:eastAsia="Times New Roman" w:hAnsi="Times New Roman" w:cs="Times New Roman"/>
          <w:sz w:val="24"/>
          <w:szCs w:val="24"/>
          <w:lang w:val="uk-UA" w:eastAsia="ru-RU"/>
        </w:rPr>
        <w:t xml:space="preserve">фінансової звітності </w:t>
      </w:r>
      <w:r w:rsidRPr="00A05B75">
        <w:rPr>
          <w:rFonts w:ascii="Times New Roman" w:eastAsia="Times New Roman" w:hAnsi="Times New Roman" w:cs="Times New Roman"/>
          <w:sz w:val="24"/>
          <w:szCs w:val="24"/>
          <w:lang w:val="uk-UA" w:eastAsia="ru-RU"/>
        </w:rPr>
        <w:t>за 2018 рік компаніями з управління активами, враховуючи вимоги статті 14 Закону України «Про бухгалтерський облік та фінансову звітність в Україні» та Ліцензійних умов провадження діяльності з управління активами. НКЦПФР підтвердила, що оприлюднювати відповідну річну фінансову звітність необхідно  не пізніше строку оприлюднення, встановленого частиною третьою статті 14 Закону. Отриману відповідь від НКЦПФР розміщено на сайті УАІБ.</w:t>
      </w:r>
    </w:p>
    <w:p w:rsidR="008D145C" w:rsidRPr="00A05B75" w:rsidRDefault="008D145C" w:rsidP="008D145C">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 xml:space="preserve">Зважаючи на численні звернення своїх учасників, у січні 2019 року Асоціація направила до НКЦПФР лист-запит для отримання роз’яснень щодо застосування окремих вимог </w:t>
      </w:r>
      <w:r w:rsidR="008A4C26" w:rsidRPr="00A05B75">
        <w:rPr>
          <w:rFonts w:ascii="Times New Roman" w:eastAsia="Times New Roman" w:hAnsi="Times New Roman" w:cs="Times New Roman"/>
          <w:sz w:val="24"/>
          <w:szCs w:val="24"/>
          <w:lang w:val="uk-UA" w:eastAsia="ru-RU"/>
        </w:rPr>
        <w:t>«</w:t>
      </w:r>
      <w:r w:rsidRPr="00A05B75">
        <w:rPr>
          <w:rFonts w:ascii="Times New Roman" w:eastAsia="Times New Roman" w:hAnsi="Times New Roman" w:cs="Times New Roman"/>
          <w:sz w:val="24"/>
          <w:szCs w:val="24"/>
          <w:lang w:val="uk-UA" w:eastAsia="ru-RU"/>
        </w:rPr>
        <w:t>Положення</w:t>
      </w:r>
      <w:r w:rsidR="008A4C26" w:rsidRPr="00A05B75">
        <w:rPr>
          <w:rFonts w:ascii="Times New Roman" w:eastAsia="Times New Roman" w:hAnsi="Times New Roman" w:cs="Times New Roman"/>
          <w:sz w:val="24"/>
          <w:szCs w:val="24"/>
          <w:lang w:val="uk-UA" w:eastAsia="ru-RU"/>
        </w:rPr>
        <w:t xml:space="preserve"> щодо пруденційних нормативів професійної діяльності на фондовому ринку та вимог до системи управління ризиками»</w:t>
      </w:r>
      <w:r w:rsidR="001C21DA" w:rsidRPr="00A05B75">
        <w:rPr>
          <w:rFonts w:ascii="Times New Roman" w:eastAsia="Times New Roman" w:hAnsi="Times New Roman" w:cs="Times New Roman"/>
          <w:sz w:val="24"/>
          <w:szCs w:val="24"/>
          <w:lang w:val="uk-UA" w:eastAsia="ru-RU"/>
        </w:rPr>
        <w:t xml:space="preserve"> </w:t>
      </w:r>
      <w:r w:rsidRPr="00A05B75">
        <w:rPr>
          <w:rFonts w:ascii="Times New Roman" w:eastAsia="Times New Roman" w:hAnsi="Times New Roman" w:cs="Times New Roman"/>
          <w:sz w:val="24"/>
          <w:szCs w:val="24"/>
          <w:lang w:val="uk-UA" w:eastAsia="ru-RU"/>
        </w:rPr>
        <w:t xml:space="preserve">№ 1597, а саме: щодо врахування резервного капіталу до підтвердження прибутку звітного року аудитором та щодо дотримання нормативу за коефіцієнтом покриття операційного ризику. У лютому Асоціація отримала офіційну відповідь НКЦПФР, яку було розміщено разом із запитом УАІБ на сайті Асоціації та </w:t>
      </w:r>
      <w:r w:rsidR="00822C53" w:rsidRPr="00A05B75">
        <w:rPr>
          <w:rFonts w:ascii="Times New Roman" w:eastAsia="Times New Roman" w:hAnsi="Times New Roman" w:cs="Times New Roman"/>
          <w:sz w:val="24"/>
          <w:szCs w:val="24"/>
          <w:lang w:val="uk-UA" w:eastAsia="ru-RU"/>
        </w:rPr>
        <w:t>надіслано на електронні адреси КУА.</w:t>
      </w:r>
      <w:r w:rsidRPr="00A05B75">
        <w:rPr>
          <w:rFonts w:ascii="Times New Roman" w:eastAsia="Times New Roman" w:hAnsi="Times New Roman" w:cs="Times New Roman"/>
          <w:sz w:val="24"/>
          <w:szCs w:val="24"/>
          <w:lang w:val="uk-UA" w:eastAsia="ru-RU"/>
        </w:rPr>
        <w:t xml:space="preserve"> У відповідному розділі сайту також розміщувалися інші роз’яснення з питань пруденційного нагляду, опубліковані НКЦПФР, та матеріали семінарів УАІБ на цю тему.</w:t>
      </w:r>
    </w:p>
    <w:p w:rsidR="008D145C" w:rsidRPr="00A05B75" w:rsidRDefault="008D145C" w:rsidP="008D145C">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Також до НКЦПФР було направлен</w:t>
      </w:r>
      <w:r w:rsidR="00822C53" w:rsidRPr="00A05B75">
        <w:rPr>
          <w:rFonts w:ascii="Times New Roman" w:eastAsia="Times New Roman" w:hAnsi="Times New Roman" w:cs="Times New Roman"/>
          <w:sz w:val="24"/>
          <w:szCs w:val="24"/>
          <w:lang w:val="uk-UA" w:eastAsia="ru-RU"/>
        </w:rPr>
        <w:t>о</w:t>
      </w:r>
      <w:r w:rsidRPr="00A05B75">
        <w:rPr>
          <w:rFonts w:ascii="Times New Roman" w:eastAsia="Times New Roman" w:hAnsi="Times New Roman" w:cs="Times New Roman"/>
          <w:sz w:val="24"/>
          <w:szCs w:val="24"/>
          <w:lang w:val="uk-UA" w:eastAsia="ru-RU"/>
        </w:rPr>
        <w:t xml:space="preserve"> звернення щодо публікації інформації відповідно до вимог нормативно-правових актів НКЦПФР, </w:t>
      </w:r>
      <w:r w:rsidR="00822C53" w:rsidRPr="00A05B75">
        <w:rPr>
          <w:rFonts w:ascii="Times New Roman" w:eastAsia="Times New Roman" w:hAnsi="Times New Roman" w:cs="Times New Roman"/>
          <w:sz w:val="24"/>
          <w:szCs w:val="24"/>
          <w:lang w:val="uk-UA" w:eastAsia="ru-RU"/>
        </w:rPr>
        <w:t>щ</w:t>
      </w:r>
      <w:r w:rsidRPr="00A05B75">
        <w:rPr>
          <w:rFonts w:ascii="Times New Roman" w:eastAsia="Times New Roman" w:hAnsi="Times New Roman" w:cs="Times New Roman"/>
          <w:sz w:val="24"/>
          <w:szCs w:val="24"/>
          <w:lang w:val="uk-UA" w:eastAsia="ru-RU"/>
        </w:rPr>
        <w:t>о регулюють реєстраційні та ліквідаційні процедури ІСІ, в офіційному друкованому виданні НКЦПФР.  Відповідь регулятора розміщено на сайті УАІБ.</w:t>
      </w:r>
    </w:p>
    <w:p w:rsidR="00D1568D" w:rsidRPr="00A05B75" w:rsidRDefault="00D1568D" w:rsidP="00D1568D">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У зв’язку з набуттям 22 березня 2019 року чинності рішення НКЦПФР від 31.01.2019 року №43 «Про затвердження форми Повідомлення до Національної комісії з цінних паперів та фондового ринку підприємством, що становить суспільний інтерес, про суб’єкта аудиторської діяльності, який надаватиме послуги з аудиту фінансової звітності»  УАІБ  направ</w:t>
      </w:r>
      <w:r w:rsidR="008074FD" w:rsidRPr="00A05B75">
        <w:rPr>
          <w:rFonts w:ascii="Times New Roman" w:eastAsia="Times New Roman" w:hAnsi="Times New Roman" w:cs="Times New Roman"/>
          <w:sz w:val="24"/>
          <w:szCs w:val="24"/>
          <w:lang w:val="uk-UA" w:eastAsia="ru-RU"/>
        </w:rPr>
        <w:t>и</w:t>
      </w:r>
      <w:r w:rsidRPr="00A05B75">
        <w:rPr>
          <w:rFonts w:ascii="Times New Roman" w:eastAsia="Times New Roman" w:hAnsi="Times New Roman" w:cs="Times New Roman"/>
          <w:sz w:val="24"/>
          <w:szCs w:val="24"/>
          <w:lang w:val="uk-UA" w:eastAsia="ru-RU"/>
        </w:rPr>
        <w:t>л</w:t>
      </w:r>
      <w:r w:rsidR="008074FD" w:rsidRPr="00A05B75">
        <w:rPr>
          <w:rFonts w:ascii="Times New Roman" w:eastAsia="Times New Roman" w:hAnsi="Times New Roman" w:cs="Times New Roman"/>
          <w:sz w:val="24"/>
          <w:szCs w:val="24"/>
          <w:lang w:val="uk-UA" w:eastAsia="ru-RU"/>
        </w:rPr>
        <w:t>а</w:t>
      </w:r>
      <w:r w:rsidRPr="00A05B75">
        <w:rPr>
          <w:rFonts w:ascii="Times New Roman" w:eastAsia="Times New Roman" w:hAnsi="Times New Roman" w:cs="Times New Roman"/>
          <w:sz w:val="24"/>
          <w:szCs w:val="24"/>
          <w:lang w:val="uk-UA" w:eastAsia="ru-RU"/>
        </w:rPr>
        <w:t xml:space="preserve"> листа до НКЦПФР </w:t>
      </w:r>
      <w:r w:rsidR="00822C53" w:rsidRPr="00A05B75">
        <w:rPr>
          <w:rFonts w:ascii="Times New Roman" w:eastAsia="Times New Roman" w:hAnsi="Times New Roman" w:cs="Times New Roman"/>
          <w:sz w:val="24"/>
          <w:szCs w:val="24"/>
          <w:lang w:val="uk-UA" w:eastAsia="ru-RU"/>
        </w:rPr>
        <w:t xml:space="preserve">для отримання роз’яснення щодо </w:t>
      </w:r>
      <w:r w:rsidRPr="00A05B75">
        <w:rPr>
          <w:rFonts w:ascii="Times New Roman" w:eastAsia="Times New Roman" w:hAnsi="Times New Roman" w:cs="Times New Roman"/>
          <w:sz w:val="24"/>
          <w:szCs w:val="24"/>
          <w:lang w:val="uk-UA" w:eastAsia="ru-RU"/>
        </w:rPr>
        <w:t>заповнення та подачі Повідомлення до Комісії, враховуючи особливості діяльності ІСІ та з метою недопущення порушень компаніями з управління активами вимог законодавства. Відповідь НКЦПФР була розміщена на сайті УАІБ.</w:t>
      </w:r>
    </w:p>
    <w:p w:rsidR="00D1568D" w:rsidRPr="00A05B75" w:rsidRDefault="00822C53" w:rsidP="00D1568D">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 xml:space="preserve">Фахівці Дирекції розробили програму </w:t>
      </w:r>
      <w:r w:rsidR="00D1568D" w:rsidRPr="00A05B75">
        <w:rPr>
          <w:rFonts w:ascii="Times New Roman" w:eastAsia="Times New Roman" w:hAnsi="Times New Roman" w:cs="Times New Roman"/>
          <w:sz w:val="24"/>
          <w:szCs w:val="24"/>
          <w:lang w:val="uk-UA" w:eastAsia="ru-RU"/>
        </w:rPr>
        <w:t>для подання електронної форми Повідомлення про суб’єкта аудиторської діяльності до НКЦПФР по КУА та КІФ, що становлять суспільний інтерес.</w:t>
      </w:r>
    </w:p>
    <w:p w:rsidR="008002AE" w:rsidRPr="00A05B75" w:rsidRDefault="008002AE" w:rsidP="008002AE">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Асоціація направила до НКЦПФР звернення з метою надання роз‘яснення щодо поширення обмеження застосування змін до Положення про склад та структуру активів ІСІ, які набули чинності 22 березня 2019 року, виключно на договірні відносини щодо придбання компанією з управління активами до складу активів венчурного фонду прав вимоги. Отриману відповідь від НКЦПФР розміщено на сайті УАІБ.</w:t>
      </w:r>
    </w:p>
    <w:p w:rsidR="008D145C" w:rsidRPr="00A05B75" w:rsidRDefault="008D145C" w:rsidP="008D145C">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 xml:space="preserve">Було підготовлено і розміщено на сайті УАІБ </w:t>
      </w:r>
      <w:r w:rsidR="00FC4807" w:rsidRPr="00A05B75">
        <w:rPr>
          <w:rFonts w:ascii="Times New Roman" w:eastAsia="Times New Roman" w:hAnsi="Times New Roman" w:cs="Times New Roman"/>
          <w:sz w:val="24"/>
          <w:szCs w:val="24"/>
          <w:lang w:val="uk-UA" w:eastAsia="ru-RU"/>
        </w:rPr>
        <w:t xml:space="preserve">консультації </w:t>
      </w:r>
      <w:r w:rsidR="00FC4807" w:rsidRPr="00A05B75">
        <w:rPr>
          <w:rFonts w:ascii="Times New Roman" w:hAnsi="Times New Roman" w:cs="Times New Roman"/>
          <w:sz w:val="24"/>
          <w:szCs w:val="24"/>
          <w:lang w:val="uk-UA"/>
        </w:rPr>
        <w:t>«щодо подання фінансової звітності при досягненні мінімального обсягу активів пайового інвестиційного фонду» та «щодо подання фінансової звітності при реєстрації змін до проспекту емісії інвестиційних сертифікатів пайового фонду, пов'язаних із наступною емісією інвестиційних сертифікатів пайового фонду», враховуючи внесені зміни в нормативні акти НКЦПФР.</w:t>
      </w:r>
    </w:p>
    <w:p w:rsidR="00822C53" w:rsidRPr="00A05B75" w:rsidRDefault="00822C53" w:rsidP="00822C53">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lastRenderedPageBreak/>
        <w:t>У 3-му кварталі 2019 року Асоціацією було направлено звернення до НКЦПФР щодо доопрацювання механізму вирішення проблеми з реалізації цінних паперів, обіг яких зупинено та які знаходяться в портфелях фондів, що ліквідуються, а саме щодо доповнення цього механізму випадком, коли розрахунки з учасниками Фонду в процесі його ліквідації здійснюються іншими, ніж кошти, активами Фонду, зокрема цінними паперами, щодо яких НКЦПФР прийнято рішення про зупинення обігу або зупинення внесення змін до системи депозитарного обліку. Робота у цьому напрямку триває.</w:t>
      </w:r>
    </w:p>
    <w:p w:rsidR="008002AE" w:rsidRPr="00A05B75" w:rsidRDefault="008002AE" w:rsidP="008002AE">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Асоціація звернулася до Міністерства фінансів України з проханням відкликати лист Міністерства фінансів №11210-09-5/6621 від 06.03.2019 року щодо застосування положень підпункту 140.4.1 Податкового кодексу України, враховуючи, що зменшення фінансового результату до оподаткування на суму нарахованих доходів від участі в капіталі інших платників податку на прибуток підприємств, у тому числі інститутів спільного інвестування, будь-яких обмежень норми ПКУ не передбачають.</w:t>
      </w:r>
    </w:p>
    <w:p w:rsidR="008002AE" w:rsidRPr="00A05B75" w:rsidRDefault="008002AE" w:rsidP="008002AE">
      <w:pPr>
        <w:spacing w:after="0" w:line="240" w:lineRule="auto"/>
        <w:ind w:firstLine="708"/>
        <w:jc w:val="both"/>
        <w:rPr>
          <w:rFonts w:ascii="Times New Roman" w:eastAsia="Times New Roman" w:hAnsi="Times New Roman" w:cs="Times New Roman"/>
          <w:sz w:val="24"/>
          <w:szCs w:val="24"/>
          <w:lang w:val="uk-UA" w:eastAsia="ru-RU"/>
        </w:rPr>
      </w:pPr>
      <w:r w:rsidRPr="00A05B75">
        <w:rPr>
          <w:rFonts w:ascii="Times New Roman" w:eastAsia="Times New Roman" w:hAnsi="Times New Roman" w:cs="Times New Roman"/>
          <w:sz w:val="24"/>
          <w:szCs w:val="24"/>
          <w:lang w:val="uk-UA" w:eastAsia="ru-RU"/>
        </w:rPr>
        <w:t>Асоціація направила звернення до Міністерства юстиції України щодо надання роз‘яснення щодо викладання на спеціальних бланках нотаріальних документів певних рішень юридичних осіб (зокрема КІФ) за умови нотаріального посвідчення підпису фізичних осіб на таких рішеннях. Відповідь Міністерства юстиції розміщено на сайті УАІБ.</w:t>
      </w:r>
    </w:p>
    <w:p w:rsidR="00E138F6" w:rsidRPr="00A05B75" w:rsidRDefault="00E138F6" w:rsidP="008D145C">
      <w:pPr>
        <w:spacing w:after="0" w:line="240" w:lineRule="auto"/>
        <w:ind w:firstLine="708"/>
        <w:jc w:val="both"/>
        <w:rPr>
          <w:rFonts w:ascii="Times New Roman" w:eastAsia="Times New Roman" w:hAnsi="Times New Roman" w:cs="Times New Roman"/>
          <w:sz w:val="24"/>
          <w:szCs w:val="24"/>
          <w:lang w:val="uk-UA" w:eastAsia="ru-RU"/>
        </w:rPr>
      </w:pPr>
    </w:p>
    <w:p w:rsidR="009D4178" w:rsidRPr="00A05B75" w:rsidRDefault="0040649A">
      <w:pPr>
        <w:rPr>
          <w:rFonts w:ascii="Times New Roman" w:eastAsia="Times New Roman" w:hAnsi="Times New Roman" w:cs="Times New Roman"/>
          <w:b/>
          <w:i/>
          <w:sz w:val="24"/>
          <w:szCs w:val="24"/>
          <w:lang w:val="uk-UA" w:eastAsia="uk-UA"/>
        </w:rPr>
      </w:pPr>
      <w:r w:rsidRPr="00A05B75">
        <w:rPr>
          <w:rFonts w:ascii="Times New Roman" w:eastAsia="Times New Roman" w:hAnsi="Times New Roman" w:cs="Times New Roman"/>
          <w:b/>
          <w:i/>
          <w:sz w:val="24"/>
          <w:szCs w:val="24"/>
          <w:lang w:val="uk-UA" w:eastAsia="uk-UA"/>
        </w:rPr>
        <w:t xml:space="preserve">     2.3. Моніторинг діяльності КУА</w:t>
      </w:r>
    </w:p>
    <w:p w:rsidR="0018724B" w:rsidRPr="00A05B75" w:rsidRDefault="0018724B" w:rsidP="0018724B">
      <w:pPr>
        <w:spacing w:after="0" w:line="240" w:lineRule="auto"/>
        <w:ind w:firstLine="709"/>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Протягом 2019 року щоденно проводився збір інформації від фондових бірж та оновлення сторінки сайту УАІБ зі зведеною інформацією щодо щоденних курсів ЦП на біржах.</w:t>
      </w:r>
    </w:p>
    <w:p w:rsidR="00822C53" w:rsidRPr="00A05B75" w:rsidRDefault="00822C53" w:rsidP="00822C53">
      <w:pPr>
        <w:spacing w:after="0" w:line="240" w:lineRule="auto"/>
        <w:ind w:firstLine="720"/>
        <w:jc w:val="both"/>
        <w:rPr>
          <w:rFonts w:ascii="Times New Roman" w:eastAsia="Times New Roman" w:hAnsi="Times New Roman" w:cs="Times New Roman"/>
          <w:sz w:val="24"/>
          <w:szCs w:val="24"/>
          <w:lang w:val="uk-UA" w:eastAsia="uk-UA"/>
        </w:rPr>
      </w:pPr>
      <w:bookmarkStart w:id="1" w:name="_Hlk2681740"/>
      <w:r w:rsidRPr="00A05B75">
        <w:rPr>
          <w:rFonts w:ascii="Times New Roman" w:eastAsia="Times New Roman" w:hAnsi="Times New Roman" w:cs="Times New Roman"/>
          <w:sz w:val="24"/>
          <w:szCs w:val="24"/>
          <w:lang w:val="uk-UA" w:eastAsia="uk-UA"/>
        </w:rPr>
        <w:t xml:space="preserve">Здійснювався постійний моніторинг дотримання членами УАІБ вимог Положення про збір та обробку інформації, а також велася робота з КУА щодо своєчасного подання регулярної та нерегулярної інформації, передбачених Положенням. </w:t>
      </w:r>
    </w:p>
    <w:p w:rsidR="00822C53" w:rsidRPr="00A05B75" w:rsidRDefault="00822C53" w:rsidP="00822C53">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 xml:space="preserve">Протягом року тривав збір, узагальнення та аналітична обробка інформації щодо діяльності компаній з управління активами та інститутів спільного інвестування. Було опрацьовано звітні дані про діяльність КУА, ІСІ та НПФ за звітами КУА за 2018 рік, 1-й, 2-й, 3-й квартали 2019 року та підготовлено відповідні Аналітичні огляди результатів діяльності ринку управління активами ІСІ, НПФ та страхових компаній (СК) за ці періоди. </w:t>
      </w:r>
    </w:p>
    <w:p w:rsidR="0018724B" w:rsidRPr="00A05B75" w:rsidRDefault="00822C53" w:rsidP="00822C53">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 xml:space="preserve">Щомісячно оновлювалися зведені статистичні дані ринку на головній сторінці сайту Асоціації (україномовної та англомовної версій), у розділі </w:t>
      </w:r>
      <w:r w:rsidR="0018724B" w:rsidRPr="00A05B75">
        <w:rPr>
          <w:rFonts w:ascii="Times New Roman" w:eastAsia="Times New Roman" w:hAnsi="Times New Roman" w:cs="Times New Roman"/>
          <w:sz w:val="24"/>
          <w:szCs w:val="24"/>
          <w:lang w:val="uk-UA" w:eastAsia="uk-UA"/>
        </w:rPr>
        <w:t xml:space="preserve">«Ринок у цифрах». </w:t>
      </w:r>
    </w:p>
    <w:p w:rsidR="0018724B" w:rsidRPr="00A05B75" w:rsidRDefault="0018724B" w:rsidP="0018724B">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 xml:space="preserve">Упродовж року здійснювався збір та публікація на сайті УАІБ щоденної інформації про відкриті, інтервальні та закриті ІСІ з публічною емісією. За цією інформацією упродовж року здійснювався щомісячний та щотижневий аналіз діяльності відповідних фондів. Всього за звітний період підготовлено 12 щомісячних аналітичних оглядів та </w:t>
      </w:r>
      <w:r w:rsidR="00A57AFC" w:rsidRPr="00A05B75">
        <w:rPr>
          <w:rFonts w:ascii="Times New Roman" w:eastAsia="Times New Roman" w:hAnsi="Times New Roman" w:cs="Times New Roman"/>
          <w:sz w:val="24"/>
          <w:szCs w:val="24"/>
          <w:lang w:val="uk-UA" w:eastAsia="uk-UA"/>
        </w:rPr>
        <w:t xml:space="preserve">37 </w:t>
      </w:r>
      <w:r w:rsidRPr="00A05B75">
        <w:rPr>
          <w:rFonts w:ascii="Times New Roman" w:eastAsia="Times New Roman" w:hAnsi="Times New Roman" w:cs="Times New Roman"/>
          <w:sz w:val="24"/>
          <w:szCs w:val="24"/>
          <w:lang w:val="uk-UA" w:eastAsia="uk-UA"/>
        </w:rPr>
        <w:t>випусків щотижневої статистики публічних ІСІ (відкритих, інтервальних, закритих фондів із публічною емісією).</w:t>
      </w:r>
    </w:p>
    <w:p w:rsidR="0018724B" w:rsidRPr="00A05B75" w:rsidRDefault="0018724B" w:rsidP="0018724B">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 xml:space="preserve">За результатами аналізу звітності КУА та ІСІ проведено ренкінгування (у т. ч. КУА з активами НПФ та КУА з активами СК в управлінні) за 2018 рік, 1-й, 2-й, 3-й  квартали 2019 року та – для ІСІ із публічною емісією – за листопад 2018 року та за січень-жовтень 2019 року. </w:t>
      </w:r>
    </w:p>
    <w:bookmarkEnd w:id="1"/>
    <w:p w:rsidR="0018724B" w:rsidRPr="00A05B75" w:rsidRDefault="0018724B" w:rsidP="0018724B">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Протягом року надавалися статистичні дані та коментарі щодо стану й динаміки розвитку ринку управління активами ІСІ, НПФ та діяльності КУА на запити компаній-учасників Асоціації, представників засобів масової інформації, у тому числі під час заходів, у яких УАІБ брала участь, та оприлюднювалися на сайті Асоціації.</w:t>
      </w:r>
    </w:p>
    <w:p w:rsidR="008D145C" w:rsidRPr="00A05B75" w:rsidRDefault="008D145C" w:rsidP="00942D21">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 xml:space="preserve">За результатами моніторингу звітності, отриманої УАІБ від компаній-членів за 2018 рік було проведено аналіз висловленої у аудиторських звітах думки аудитора. Компаніям, які </w:t>
      </w:r>
      <w:r w:rsidRPr="00A05B75">
        <w:rPr>
          <w:rFonts w:ascii="Times New Roman" w:eastAsia="Times New Roman" w:hAnsi="Times New Roman" w:cs="Times New Roman"/>
          <w:sz w:val="24"/>
          <w:szCs w:val="24"/>
          <w:lang w:val="uk-UA" w:eastAsia="uk-UA"/>
        </w:rPr>
        <w:lastRenderedPageBreak/>
        <w:t xml:space="preserve">надали інформацію, що за 2018 рік у аудиторських звітах аудитором висловлена негативна думка щодо фінансової звітності КУА або ІСІ, направлено листи з </w:t>
      </w:r>
      <w:r w:rsidR="00822C53" w:rsidRPr="00A05B75">
        <w:rPr>
          <w:rFonts w:ascii="Times New Roman" w:eastAsia="Times New Roman" w:hAnsi="Times New Roman" w:cs="Times New Roman"/>
          <w:sz w:val="24"/>
          <w:szCs w:val="24"/>
          <w:lang w:val="uk-UA" w:eastAsia="uk-UA"/>
        </w:rPr>
        <w:t xml:space="preserve">рекомендацією </w:t>
      </w:r>
      <w:r w:rsidRPr="00A05B75">
        <w:rPr>
          <w:rFonts w:ascii="Times New Roman" w:eastAsia="Times New Roman" w:hAnsi="Times New Roman" w:cs="Times New Roman"/>
          <w:sz w:val="24"/>
          <w:szCs w:val="24"/>
          <w:lang w:val="uk-UA" w:eastAsia="uk-UA"/>
        </w:rPr>
        <w:t>вжити заходів щодо врегулювання питання суттєвого викривлення фінансової звітності.</w:t>
      </w:r>
    </w:p>
    <w:p w:rsidR="009C6B24" w:rsidRPr="00A05B75" w:rsidRDefault="009C6B24" w:rsidP="00942D21">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Доопрацьовано програмне забезпечення для підготовки звітності КУА за січень 2019 року, у зв’язку з тим</w:t>
      </w:r>
      <w:r w:rsidR="0037449D" w:rsidRPr="00A05B75">
        <w:rPr>
          <w:rFonts w:ascii="Times New Roman" w:eastAsia="Times New Roman" w:hAnsi="Times New Roman" w:cs="Times New Roman"/>
          <w:sz w:val="24"/>
          <w:szCs w:val="24"/>
          <w:lang w:val="uk-UA" w:eastAsia="uk-UA"/>
        </w:rPr>
        <w:t>,</w:t>
      </w:r>
      <w:r w:rsidRPr="00A05B75">
        <w:rPr>
          <w:rFonts w:ascii="Times New Roman" w:eastAsia="Times New Roman" w:hAnsi="Times New Roman" w:cs="Times New Roman"/>
          <w:sz w:val="24"/>
          <w:szCs w:val="24"/>
          <w:lang w:val="uk-UA" w:eastAsia="uk-UA"/>
        </w:rPr>
        <w:t xml:space="preserve"> що 19.02.2019 року набуло чинності </w:t>
      </w:r>
      <w:hyperlink r:id="rId8" w:history="1">
        <w:r w:rsidRPr="00A05B75">
          <w:rPr>
            <w:rFonts w:ascii="Times New Roman" w:eastAsia="Times New Roman" w:hAnsi="Times New Roman" w:cs="Times New Roman"/>
            <w:sz w:val="24"/>
            <w:szCs w:val="24"/>
            <w:lang w:val="uk-UA" w:eastAsia="uk-UA"/>
          </w:rPr>
          <w:t>рішення Комісії від 28.12.2018 року №940 «Про затвердження Змін до деяких нормативно-правових актів Національної комісії з цінних паперів та фондового ринку»</w:t>
        </w:r>
      </w:hyperlink>
      <w:r w:rsidRPr="00A05B75">
        <w:rPr>
          <w:rFonts w:ascii="Times New Roman" w:eastAsia="Times New Roman" w:hAnsi="Times New Roman" w:cs="Times New Roman"/>
          <w:sz w:val="24"/>
          <w:szCs w:val="24"/>
          <w:lang w:val="uk-UA" w:eastAsia="uk-UA"/>
        </w:rPr>
        <w:t>. Зміни стосуються Додатку 15, що містить Довідки про розрахунок пруденційних нормативів, а саме – Довідки про розрахунок показника розміру власних коштів. Нову версію програми розміщено на сайті УАІБ, у розділі для учасників.</w:t>
      </w:r>
    </w:p>
    <w:p w:rsidR="00063CCE" w:rsidRPr="00A05B75" w:rsidRDefault="00063CCE" w:rsidP="0037449D">
      <w:pPr>
        <w:spacing w:after="0" w:line="240" w:lineRule="auto"/>
        <w:ind w:firstLine="709"/>
        <w:jc w:val="both"/>
        <w:rPr>
          <w:rFonts w:ascii="Times New Roman" w:eastAsia="Arial Unicode MS" w:hAnsi="Times New Roman" w:cs="Times New Roman"/>
          <w:sz w:val="24"/>
          <w:szCs w:val="24"/>
          <w:lang w:val="uk-UA"/>
        </w:rPr>
      </w:pPr>
      <w:r w:rsidRPr="00A05B75">
        <w:rPr>
          <w:rFonts w:ascii="Times New Roman" w:eastAsia="Arial Unicode MS" w:hAnsi="Times New Roman" w:cs="Times New Roman"/>
          <w:sz w:val="24"/>
          <w:szCs w:val="24"/>
          <w:lang w:val="uk-UA"/>
        </w:rPr>
        <w:t>З березня 2019 року канали передавання фінансової інформації, які функціонували до цього моменту, були відключені НКЦПФР у зв’язку з прийняттям Комісією рішення про включення до Реєстру осіб, уповноважених надавати інформаційні послуги на фондовому ринку ДУ АРІФРУ. З цього моменту регламентовані дані надсилаються до Комісії з використанням особистого кабінету АРІФРУ, якщо компанія не витримала самостійно встановлені</w:t>
      </w:r>
      <w:hyperlink r:id="rId9" w:history="1">
        <w:r w:rsidRPr="00A05B75">
          <w:rPr>
            <w:rFonts w:ascii="Times New Roman" w:eastAsia="Arial Unicode MS" w:hAnsi="Times New Roman" w:cs="Times New Roman"/>
            <w:sz w:val="24"/>
            <w:szCs w:val="24"/>
            <w:lang w:val="uk-UA"/>
          </w:rPr>
          <w:t xml:space="preserve"> технічн</w:t>
        </w:r>
        <w:r w:rsidRPr="00A05B75">
          <w:rPr>
            <w:rFonts w:ascii="Times New Roman" w:eastAsia="Arial Unicode MS" w:hAnsi="Times New Roman" w:cs="Times New Roman"/>
            <w:sz w:val="24"/>
            <w:szCs w:val="24"/>
            <w:lang w:val="ru-RU"/>
          </w:rPr>
          <w:t>і</w:t>
        </w:r>
        <w:r w:rsidRPr="00A05B75">
          <w:rPr>
            <w:rFonts w:ascii="Times New Roman" w:eastAsia="Arial Unicode MS" w:hAnsi="Times New Roman" w:cs="Times New Roman"/>
            <w:sz w:val="24"/>
            <w:szCs w:val="24"/>
            <w:lang w:val="uk-UA"/>
          </w:rPr>
          <w:t xml:space="preserve"> регламент</w:t>
        </w:r>
      </w:hyperlink>
      <w:r w:rsidRPr="00A05B75">
        <w:rPr>
          <w:rFonts w:ascii="Times New Roman" w:eastAsia="Arial Unicode MS" w:hAnsi="Times New Roman" w:cs="Times New Roman"/>
          <w:sz w:val="24"/>
          <w:szCs w:val="24"/>
          <w:lang w:val="uk-UA"/>
        </w:rPr>
        <w:t>и НКЦПФР.</w:t>
      </w:r>
    </w:p>
    <w:p w:rsidR="00063CCE" w:rsidRPr="00A05B75" w:rsidRDefault="00063CCE" w:rsidP="0037449D">
      <w:pPr>
        <w:spacing w:after="0" w:line="240" w:lineRule="auto"/>
        <w:ind w:firstLine="709"/>
        <w:jc w:val="both"/>
        <w:rPr>
          <w:rFonts w:ascii="Times New Roman" w:eastAsia="Arial Unicode MS" w:hAnsi="Times New Roman" w:cs="Times New Roman"/>
          <w:sz w:val="24"/>
          <w:szCs w:val="24"/>
          <w:lang w:val="uk-UA"/>
        </w:rPr>
      </w:pPr>
      <w:r w:rsidRPr="00A05B75">
        <w:rPr>
          <w:rFonts w:ascii="Times New Roman" w:eastAsia="Arial Unicode MS" w:hAnsi="Times New Roman" w:cs="Times New Roman"/>
          <w:sz w:val="24"/>
          <w:szCs w:val="24"/>
          <w:lang w:val="uk-UA"/>
        </w:rPr>
        <w:t xml:space="preserve">Українська асоціація інвестиційного бізнесу провела збір інформації щодо недоліків функціонування особистого кабінету на базі програмного комплексу АРІФРУ від своїх учасників. Зведена інформація була направлена НКЦПФР та АРІФРУ </w:t>
      </w:r>
      <w:r w:rsidR="0037449D" w:rsidRPr="00A05B75">
        <w:rPr>
          <w:rFonts w:ascii="Times New Roman" w:eastAsia="Arial Unicode MS" w:hAnsi="Times New Roman" w:cs="Times New Roman"/>
          <w:sz w:val="24"/>
          <w:szCs w:val="24"/>
          <w:lang w:val="uk-UA"/>
        </w:rPr>
        <w:t>і</w:t>
      </w:r>
      <w:r w:rsidRPr="00A05B75">
        <w:rPr>
          <w:rFonts w:ascii="Times New Roman" w:eastAsia="Arial Unicode MS" w:hAnsi="Times New Roman" w:cs="Times New Roman"/>
          <w:sz w:val="24"/>
          <w:szCs w:val="24"/>
          <w:lang w:val="uk-UA"/>
        </w:rPr>
        <w:t>з зазначенням необхідності оперативно вдосконалити роботу програмного комплексу.</w:t>
      </w:r>
    </w:p>
    <w:p w:rsidR="004F2327" w:rsidRPr="00A05B75" w:rsidRDefault="004F2327" w:rsidP="0037449D">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П</w:t>
      </w:r>
      <w:r w:rsidR="00A23946" w:rsidRPr="00A05B75">
        <w:rPr>
          <w:rFonts w:ascii="Times New Roman" w:eastAsia="Times New Roman" w:hAnsi="Times New Roman" w:cs="Times New Roman"/>
          <w:sz w:val="24"/>
          <w:szCs w:val="24"/>
          <w:lang w:val="uk-UA" w:eastAsia="uk-UA"/>
        </w:rPr>
        <w:t>остійн</w:t>
      </w:r>
      <w:r w:rsidRPr="00A05B75">
        <w:rPr>
          <w:rFonts w:ascii="Times New Roman" w:eastAsia="Times New Roman" w:hAnsi="Times New Roman" w:cs="Times New Roman"/>
          <w:sz w:val="24"/>
          <w:szCs w:val="24"/>
          <w:lang w:val="uk-UA" w:eastAsia="uk-UA"/>
        </w:rPr>
        <w:t>о</w:t>
      </w:r>
      <w:r w:rsidR="00A23946" w:rsidRPr="00A05B75">
        <w:rPr>
          <w:rFonts w:ascii="Times New Roman" w:eastAsia="Times New Roman" w:hAnsi="Times New Roman" w:cs="Times New Roman"/>
          <w:sz w:val="24"/>
          <w:szCs w:val="24"/>
          <w:lang w:val="uk-UA" w:eastAsia="uk-UA"/>
        </w:rPr>
        <w:t xml:space="preserve"> відслідковувалас</w:t>
      </w:r>
      <w:r w:rsidR="0037449D" w:rsidRPr="00A05B75">
        <w:rPr>
          <w:rFonts w:ascii="Times New Roman" w:eastAsia="Times New Roman" w:hAnsi="Times New Roman" w:cs="Times New Roman"/>
          <w:sz w:val="24"/>
          <w:szCs w:val="24"/>
          <w:lang w:val="uk-UA" w:eastAsia="uk-UA"/>
        </w:rPr>
        <w:t>я</w:t>
      </w:r>
      <w:r w:rsidR="00A23946" w:rsidRPr="00A05B75">
        <w:rPr>
          <w:rFonts w:ascii="Times New Roman" w:eastAsia="Times New Roman" w:hAnsi="Times New Roman" w:cs="Times New Roman"/>
          <w:sz w:val="24"/>
          <w:szCs w:val="24"/>
          <w:lang w:val="uk-UA" w:eastAsia="uk-UA"/>
        </w:rPr>
        <w:t xml:space="preserve"> інформація щодо </w:t>
      </w:r>
      <w:r w:rsidR="00A23946" w:rsidRPr="00A05B75">
        <w:rPr>
          <w:rFonts w:ascii="Times New Roman" w:eastAsia="Times New Roman" w:hAnsi="Times New Roman" w:cs="Times New Roman"/>
          <w:bCs/>
          <w:sz w:val="24"/>
          <w:szCs w:val="24"/>
          <w:lang w:val="uk-UA" w:eastAsia="uk-UA"/>
        </w:rPr>
        <w:t>системи підготовки та подання фінансової звітності у форматі XBRL. Актуальна інформація розміщувалас</w:t>
      </w:r>
      <w:r w:rsidR="0037449D" w:rsidRPr="00A05B75">
        <w:rPr>
          <w:rFonts w:ascii="Times New Roman" w:eastAsia="Times New Roman" w:hAnsi="Times New Roman" w:cs="Times New Roman"/>
          <w:bCs/>
          <w:sz w:val="24"/>
          <w:szCs w:val="24"/>
          <w:lang w:val="uk-UA" w:eastAsia="uk-UA"/>
        </w:rPr>
        <w:t>я</w:t>
      </w:r>
      <w:r w:rsidR="00A23946" w:rsidRPr="00A05B75">
        <w:rPr>
          <w:rFonts w:ascii="Times New Roman" w:eastAsia="Times New Roman" w:hAnsi="Times New Roman" w:cs="Times New Roman"/>
          <w:bCs/>
          <w:sz w:val="24"/>
          <w:szCs w:val="24"/>
          <w:lang w:val="uk-UA" w:eastAsia="uk-UA"/>
        </w:rPr>
        <w:t xml:space="preserve"> на сайті УАІБ. </w:t>
      </w:r>
      <w:r w:rsidRPr="00A05B75">
        <w:rPr>
          <w:rFonts w:ascii="Times New Roman" w:eastAsia="Times New Roman" w:hAnsi="Times New Roman" w:cs="Times New Roman"/>
          <w:bCs/>
          <w:sz w:val="24"/>
          <w:szCs w:val="24"/>
          <w:lang w:val="uk-UA" w:eastAsia="uk-UA"/>
        </w:rPr>
        <w:t>З</w:t>
      </w:r>
      <w:r w:rsidR="00A23946" w:rsidRPr="00A05B75">
        <w:rPr>
          <w:rFonts w:ascii="Times New Roman" w:eastAsia="Times New Roman" w:hAnsi="Times New Roman" w:cs="Times New Roman"/>
          <w:bCs/>
          <w:sz w:val="24"/>
          <w:szCs w:val="24"/>
          <w:lang w:val="uk-UA" w:eastAsia="uk-UA"/>
        </w:rPr>
        <w:t xml:space="preserve"> </w:t>
      </w:r>
      <w:r w:rsidR="0031090A" w:rsidRPr="00A05B75">
        <w:rPr>
          <w:rFonts w:ascii="Times New Roman" w:eastAsia="Times New Roman" w:hAnsi="Times New Roman" w:cs="Times New Roman"/>
          <w:bCs/>
          <w:sz w:val="24"/>
          <w:szCs w:val="24"/>
          <w:lang w:val="uk-UA" w:eastAsia="uk-UA"/>
        </w:rPr>
        <w:t xml:space="preserve">тими </w:t>
      </w:r>
      <w:r w:rsidR="00A23946" w:rsidRPr="00A05B75">
        <w:rPr>
          <w:rFonts w:ascii="Times New Roman" w:eastAsia="Times New Roman" w:hAnsi="Times New Roman" w:cs="Times New Roman"/>
          <w:bCs/>
          <w:sz w:val="24"/>
          <w:szCs w:val="24"/>
          <w:lang w:val="uk-UA" w:eastAsia="uk-UA"/>
        </w:rPr>
        <w:t>КУА, що стали учасниками пілотного тестуванн</w:t>
      </w:r>
      <w:r w:rsidR="00822C53" w:rsidRPr="00A05B75">
        <w:rPr>
          <w:rFonts w:ascii="Times New Roman" w:eastAsia="Times New Roman" w:hAnsi="Times New Roman" w:cs="Times New Roman"/>
          <w:bCs/>
          <w:sz w:val="24"/>
          <w:szCs w:val="24"/>
          <w:lang w:val="uk-UA" w:eastAsia="uk-UA"/>
        </w:rPr>
        <w:t>я</w:t>
      </w:r>
      <w:r w:rsidR="00A23946" w:rsidRPr="00A05B75">
        <w:rPr>
          <w:rFonts w:ascii="Times New Roman" w:eastAsia="Times New Roman" w:hAnsi="Times New Roman" w:cs="Times New Roman"/>
          <w:bCs/>
          <w:sz w:val="24"/>
          <w:szCs w:val="24"/>
          <w:lang w:val="uk-UA" w:eastAsia="uk-UA"/>
        </w:rPr>
        <w:t xml:space="preserve"> програмного комплексу СФЗ іXBRL, </w:t>
      </w:r>
      <w:r w:rsidRPr="00A05B75">
        <w:rPr>
          <w:rFonts w:ascii="Times New Roman" w:eastAsia="Times New Roman" w:hAnsi="Times New Roman" w:cs="Times New Roman"/>
          <w:bCs/>
          <w:sz w:val="24"/>
          <w:szCs w:val="24"/>
          <w:lang w:val="uk-UA" w:eastAsia="uk-UA"/>
        </w:rPr>
        <w:t>проводилос</w:t>
      </w:r>
      <w:r w:rsidR="0037449D" w:rsidRPr="00A05B75">
        <w:rPr>
          <w:rFonts w:ascii="Times New Roman" w:eastAsia="Times New Roman" w:hAnsi="Times New Roman" w:cs="Times New Roman"/>
          <w:bCs/>
          <w:sz w:val="24"/>
          <w:szCs w:val="24"/>
          <w:lang w:val="uk-UA" w:eastAsia="uk-UA"/>
        </w:rPr>
        <w:t>я</w:t>
      </w:r>
      <w:r w:rsidRPr="00A05B75">
        <w:rPr>
          <w:rFonts w:ascii="Times New Roman" w:eastAsia="Times New Roman" w:hAnsi="Times New Roman" w:cs="Times New Roman"/>
          <w:bCs/>
          <w:sz w:val="24"/>
          <w:szCs w:val="24"/>
          <w:lang w:val="uk-UA" w:eastAsia="uk-UA"/>
        </w:rPr>
        <w:t xml:space="preserve"> обговорення </w:t>
      </w:r>
      <w:r w:rsidR="00A23946" w:rsidRPr="00A05B75">
        <w:rPr>
          <w:rFonts w:ascii="Times New Roman" w:eastAsia="Times New Roman" w:hAnsi="Times New Roman" w:cs="Times New Roman"/>
          <w:bCs/>
          <w:sz w:val="24"/>
          <w:szCs w:val="24"/>
          <w:lang w:val="uk-UA" w:eastAsia="uk-UA"/>
        </w:rPr>
        <w:t>проблемних питань, що виник</w:t>
      </w:r>
      <w:r w:rsidRPr="00A05B75">
        <w:rPr>
          <w:rFonts w:ascii="Times New Roman" w:eastAsia="Times New Roman" w:hAnsi="Times New Roman" w:cs="Times New Roman"/>
          <w:bCs/>
          <w:sz w:val="24"/>
          <w:szCs w:val="24"/>
          <w:lang w:val="uk-UA" w:eastAsia="uk-UA"/>
        </w:rPr>
        <w:t>али</w:t>
      </w:r>
      <w:r w:rsidR="00A23946" w:rsidRPr="00A05B75">
        <w:rPr>
          <w:rFonts w:ascii="Times New Roman" w:eastAsia="Times New Roman" w:hAnsi="Times New Roman" w:cs="Times New Roman"/>
          <w:bCs/>
          <w:sz w:val="24"/>
          <w:szCs w:val="24"/>
          <w:lang w:val="uk-UA" w:eastAsia="uk-UA"/>
        </w:rPr>
        <w:t xml:space="preserve"> під час роботи з програмою. </w:t>
      </w:r>
      <w:r w:rsidR="00DB579B" w:rsidRPr="00A05B75">
        <w:rPr>
          <w:rFonts w:ascii="Times New Roman" w:eastAsia="Times New Roman" w:hAnsi="Times New Roman" w:cs="Times New Roman"/>
          <w:bCs/>
          <w:sz w:val="24"/>
          <w:szCs w:val="24"/>
          <w:lang w:val="uk-UA" w:eastAsia="uk-UA"/>
        </w:rPr>
        <w:t>Враховуючи досвід цих компаній, УАІБ разом з іншими п</w:t>
      </w:r>
      <w:r w:rsidR="00DB579B" w:rsidRPr="00A05B75">
        <w:rPr>
          <w:rFonts w:ascii="Times New Roman" w:eastAsia="Times New Roman" w:hAnsi="Times New Roman" w:cs="Times New Roman"/>
          <w:sz w:val="24"/>
          <w:szCs w:val="24"/>
          <w:lang w:val="uk-UA" w:eastAsia="uk-UA"/>
        </w:rPr>
        <w:t>рофесійними асоціаціями небанківського фінансового ринку провели обговорення у робочій групі Комітету з питань фінансів, податкової та митної політики В</w:t>
      </w:r>
      <w:r w:rsidR="0031090A" w:rsidRPr="00A05B75">
        <w:rPr>
          <w:rFonts w:ascii="Times New Roman" w:eastAsia="Times New Roman" w:hAnsi="Times New Roman" w:cs="Times New Roman"/>
          <w:sz w:val="24"/>
          <w:szCs w:val="24"/>
          <w:lang w:val="uk-UA" w:eastAsia="uk-UA"/>
        </w:rPr>
        <w:t>РУ</w:t>
      </w:r>
      <w:r w:rsidR="00DB579B" w:rsidRPr="00A05B75">
        <w:rPr>
          <w:rFonts w:ascii="Times New Roman" w:eastAsia="Times New Roman" w:hAnsi="Times New Roman" w:cs="Times New Roman"/>
          <w:sz w:val="24"/>
          <w:szCs w:val="24"/>
          <w:lang w:val="uk-UA" w:eastAsia="uk-UA"/>
        </w:rPr>
        <w:t xml:space="preserve"> та ініціювали пропозицію про необхідність відтермінувати запровадження єдиного електронного формату. Зокрема</w:t>
      </w:r>
      <w:r w:rsidR="0031090A" w:rsidRPr="00A05B75">
        <w:rPr>
          <w:rFonts w:ascii="Times New Roman" w:eastAsia="Times New Roman" w:hAnsi="Times New Roman" w:cs="Times New Roman"/>
          <w:sz w:val="24"/>
          <w:szCs w:val="24"/>
          <w:lang w:val="uk-UA" w:eastAsia="uk-UA"/>
        </w:rPr>
        <w:t>,</w:t>
      </w:r>
      <w:r w:rsidR="00DB579B" w:rsidRPr="00A05B75">
        <w:rPr>
          <w:rFonts w:ascii="Times New Roman" w:eastAsia="Times New Roman" w:hAnsi="Times New Roman" w:cs="Times New Roman"/>
          <w:sz w:val="24"/>
          <w:szCs w:val="24"/>
          <w:lang w:val="uk-UA" w:eastAsia="uk-UA"/>
        </w:rPr>
        <w:t xml:space="preserve"> було запропоновано викласти у новій редакції </w:t>
      </w:r>
      <w:r w:rsidR="00250C85" w:rsidRPr="00A05B75">
        <w:rPr>
          <w:rFonts w:ascii="Times New Roman" w:eastAsia="Times New Roman" w:hAnsi="Times New Roman" w:cs="Times New Roman"/>
          <w:sz w:val="24"/>
          <w:szCs w:val="24"/>
          <w:lang w:val="uk-UA" w:eastAsia="uk-UA"/>
        </w:rPr>
        <w:t xml:space="preserve">пункт 2 розділу ІІ «Прикінцеві та перехідні положення» Закону України «Про внесення змін до Закону України «Про бухгалтерський облік та фінансову звітність в Україні» щодо удосконалення деяких положень»  </w:t>
      </w:r>
      <w:r w:rsidR="0031090A" w:rsidRPr="00A05B75">
        <w:rPr>
          <w:rFonts w:ascii="Times New Roman" w:eastAsia="Times New Roman" w:hAnsi="Times New Roman" w:cs="Times New Roman"/>
          <w:sz w:val="24"/>
          <w:szCs w:val="24"/>
          <w:lang w:val="uk-UA" w:eastAsia="uk-UA"/>
        </w:rPr>
        <w:t>та встановити, що</w:t>
      </w:r>
      <w:r w:rsidR="00DB579B" w:rsidRPr="00A05B75">
        <w:rPr>
          <w:rFonts w:ascii="Times New Roman" w:eastAsia="Times New Roman" w:hAnsi="Times New Roman" w:cs="Times New Roman"/>
          <w:sz w:val="24"/>
          <w:szCs w:val="24"/>
          <w:lang w:val="uk-UA" w:eastAsia="uk-UA"/>
        </w:rPr>
        <w:t xml:space="preserve"> першим звітним періодом, за який підприємства, які зобов’язані застосовувати міжнародні стандарти, подають фінансову звітність на підставі таксономії за міжнародними стандартами в електронній формі, є 2020 рік.</w:t>
      </w:r>
      <w:r w:rsidRPr="00A05B75">
        <w:rPr>
          <w:rFonts w:ascii="Times New Roman" w:eastAsia="Times New Roman" w:hAnsi="Times New Roman" w:cs="Times New Roman"/>
          <w:sz w:val="24"/>
          <w:szCs w:val="24"/>
          <w:lang w:val="uk-UA" w:eastAsia="uk-UA"/>
        </w:rPr>
        <w:t xml:space="preserve"> </w:t>
      </w:r>
      <w:r w:rsidR="00DB579B" w:rsidRPr="00A05B75">
        <w:rPr>
          <w:rFonts w:ascii="Times New Roman" w:eastAsia="Times New Roman" w:hAnsi="Times New Roman" w:cs="Times New Roman"/>
          <w:sz w:val="24"/>
          <w:szCs w:val="24"/>
          <w:lang w:val="uk-UA" w:eastAsia="uk-UA"/>
        </w:rPr>
        <w:t>Пропозицію професійних об’єднань фінансового ринку щодо необхідності перенесення дати та прийняття відповідних законодавчих змін підтримало Міністерство фінансів</w:t>
      </w:r>
      <w:r w:rsidR="0093713E" w:rsidRPr="00A05B75">
        <w:rPr>
          <w:rFonts w:ascii="Times New Roman" w:eastAsia="Times New Roman" w:hAnsi="Times New Roman" w:cs="Times New Roman"/>
          <w:sz w:val="24"/>
          <w:szCs w:val="24"/>
          <w:lang w:val="uk-UA" w:eastAsia="uk-UA"/>
        </w:rPr>
        <w:t>, а зазначена норма була включена до законопроекту №1209</w:t>
      </w:r>
      <w:r w:rsidR="00FC75A3" w:rsidRPr="00A05B75">
        <w:rPr>
          <w:rFonts w:ascii="Times New Roman" w:eastAsia="Times New Roman" w:hAnsi="Times New Roman" w:cs="Times New Roman"/>
          <w:sz w:val="24"/>
          <w:szCs w:val="24"/>
          <w:lang w:val="uk-UA" w:eastAsia="uk-UA"/>
        </w:rPr>
        <w:t>-1</w:t>
      </w:r>
      <w:r w:rsidR="0093713E" w:rsidRPr="00A05B75">
        <w:rPr>
          <w:rFonts w:ascii="Times New Roman" w:eastAsia="Times New Roman" w:hAnsi="Times New Roman" w:cs="Times New Roman"/>
          <w:sz w:val="24"/>
          <w:szCs w:val="24"/>
          <w:lang w:val="uk-UA" w:eastAsia="uk-UA"/>
        </w:rPr>
        <w:t xml:space="preserve">, який був прийнятий ВРУ як закон 16 січня 2020 року. </w:t>
      </w:r>
    </w:p>
    <w:p w:rsidR="00DB579B" w:rsidRPr="00A05B75" w:rsidRDefault="00DB579B" w:rsidP="0031090A">
      <w:pPr>
        <w:spacing w:after="0" w:line="240" w:lineRule="auto"/>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ab/>
      </w:r>
      <w:r w:rsidR="0031090A" w:rsidRPr="00A05B75">
        <w:rPr>
          <w:rFonts w:ascii="Times New Roman" w:eastAsia="Times New Roman" w:hAnsi="Times New Roman" w:cs="Times New Roman"/>
          <w:sz w:val="24"/>
          <w:szCs w:val="24"/>
          <w:lang w:val="uk-UA" w:eastAsia="uk-UA"/>
        </w:rPr>
        <w:t xml:space="preserve">У </w:t>
      </w:r>
      <w:r w:rsidR="000D6170" w:rsidRPr="00A05B75">
        <w:rPr>
          <w:rFonts w:ascii="Times New Roman" w:eastAsia="Times New Roman" w:hAnsi="Times New Roman" w:cs="Times New Roman"/>
          <w:sz w:val="24"/>
          <w:szCs w:val="24"/>
          <w:lang w:val="uk-UA" w:eastAsia="uk-UA"/>
        </w:rPr>
        <w:t>листопаді</w:t>
      </w:r>
      <w:r w:rsidRPr="00A05B75">
        <w:rPr>
          <w:rFonts w:ascii="Times New Roman" w:eastAsia="Times New Roman" w:hAnsi="Times New Roman" w:cs="Times New Roman"/>
          <w:sz w:val="24"/>
          <w:szCs w:val="24"/>
          <w:lang w:val="uk-UA" w:eastAsia="uk-UA"/>
        </w:rPr>
        <w:t xml:space="preserve"> була проведена зустріч з представниками </w:t>
      </w:r>
      <w:r w:rsidRPr="00A05B75">
        <w:rPr>
          <w:rFonts w:ascii="Times New Roman" w:eastAsia="Times New Roman" w:hAnsi="Times New Roman" w:cs="Times New Roman"/>
          <w:sz w:val="24"/>
          <w:szCs w:val="24"/>
          <w:lang w:eastAsia="uk-UA"/>
        </w:rPr>
        <w:t>Case</w:t>
      </w:r>
      <w:r w:rsidRPr="00A05B75">
        <w:rPr>
          <w:rFonts w:ascii="Times New Roman" w:eastAsia="Times New Roman" w:hAnsi="Times New Roman" w:cs="Times New Roman"/>
          <w:sz w:val="24"/>
          <w:szCs w:val="24"/>
          <w:lang w:val="uk-UA" w:eastAsia="uk-UA"/>
        </w:rPr>
        <w:t xml:space="preserve"> </w:t>
      </w:r>
      <w:r w:rsidRPr="00A05B75">
        <w:rPr>
          <w:rFonts w:ascii="Times New Roman" w:eastAsia="Times New Roman" w:hAnsi="Times New Roman" w:cs="Times New Roman"/>
          <w:sz w:val="24"/>
          <w:szCs w:val="24"/>
          <w:lang w:eastAsia="uk-UA"/>
        </w:rPr>
        <w:t>Ware</w:t>
      </w:r>
      <w:r w:rsidRPr="00A05B75">
        <w:rPr>
          <w:rFonts w:ascii="Times New Roman" w:eastAsia="Times New Roman" w:hAnsi="Times New Roman" w:cs="Times New Roman"/>
          <w:sz w:val="24"/>
          <w:szCs w:val="24"/>
          <w:lang w:val="uk-UA" w:eastAsia="uk-UA"/>
        </w:rPr>
        <w:t xml:space="preserve"> </w:t>
      </w:r>
      <w:r w:rsidRPr="00A05B75">
        <w:rPr>
          <w:rFonts w:ascii="Times New Roman" w:eastAsia="Times New Roman" w:hAnsi="Times New Roman" w:cs="Times New Roman"/>
          <w:sz w:val="24"/>
          <w:szCs w:val="24"/>
          <w:lang w:eastAsia="uk-UA"/>
        </w:rPr>
        <w:t>Ukraine</w:t>
      </w:r>
      <w:r w:rsidRPr="00A05B75">
        <w:rPr>
          <w:rFonts w:ascii="Times New Roman" w:eastAsia="Times New Roman" w:hAnsi="Times New Roman" w:cs="Times New Roman"/>
          <w:sz w:val="24"/>
          <w:szCs w:val="24"/>
          <w:lang w:val="uk-UA" w:eastAsia="uk-UA"/>
        </w:rPr>
        <w:t xml:space="preserve">, на якій обговорювалися можливості програмного продукту цього розробника ПЗ для складання фінансової звітності КУА на основі таксономії за МСФЗ в електронній формі, можлива вартість програмного продукту для КУА та ІСІ, а також проведення окремої презентації програмного продукту Case Ware для зацікавлених учасників Асоціації. </w:t>
      </w:r>
    </w:p>
    <w:p w:rsidR="00DB579B" w:rsidRPr="00A05B75" w:rsidRDefault="00DB579B" w:rsidP="0031090A">
      <w:pPr>
        <w:spacing w:after="0" w:line="240" w:lineRule="auto"/>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ab/>
      </w:r>
      <w:r w:rsidR="0085113D" w:rsidRPr="00A05B75">
        <w:rPr>
          <w:rFonts w:ascii="Times New Roman" w:eastAsia="Times New Roman" w:hAnsi="Times New Roman" w:cs="Times New Roman"/>
          <w:sz w:val="24"/>
          <w:szCs w:val="24"/>
          <w:lang w:val="uk-UA" w:eastAsia="uk-UA"/>
        </w:rPr>
        <w:t xml:space="preserve">У грудні </w:t>
      </w:r>
      <w:r w:rsidR="0037449D" w:rsidRPr="00A05B75">
        <w:rPr>
          <w:rFonts w:ascii="Times New Roman" w:eastAsia="Times New Roman" w:hAnsi="Times New Roman" w:cs="Times New Roman"/>
          <w:sz w:val="24"/>
          <w:szCs w:val="24"/>
          <w:lang w:val="uk-UA" w:eastAsia="uk-UA"/>
        </w:rPr>
        <w:t>відбулася</w:t>
      </w:r>
      <w:r w:rsidRPr="00A05B75">
        <w:rPr>
          <w:rFonts w:ascii="Times New Roman" w:eastAsia="Times New Roman" w:hAnsi="Times New Roman" w:cs="Times New Roman"/>
          <w:sz w:val="24"/>
          <w:szCs w:val="24"/>
          <w:lang w:val="uk-UA" w:eastAsia="uk-UA"/>
        </w:rPr>
        <w:t xml:space="preserve"> зустріч з представниками проекту EU-FINSTAR щодо проблематики роботи з програмним продуктом іXBRL Tool, </w:t>
      </w:r>
      <w:r w:rsidR="0037449D" w:rsidRPr="00A05B75">
        <w:rPr>
          <w:rFonts w:ascii="Times New Roman" w:eastAsia="Times New Roman" w:hAnsi="Times New Roman" w:cs="Times New Roman"/>
          <w:sz w:val="24"/>
          <w:szCs w:val="24"/>
          <w:lang w:val="uk-UA" w:eastAsia="uk-UA"/>
        </w:rPr>
        <w:t xml:space="preserve">який </w:t>
      </w:r>
      <w:r w:rsidRPr="00A05B75">
        <w:rPr>
          <w:rFonts w:ascii="Times New Roman" w:eastAsia="Times New Roman" w:hAnsi="Times New Roman" w:cs="Times New Roman"/>
          <w:sz w:val="24"/>
          <w:szCs w:val="24"/>
          <w:lang w:val="uk-UA" w:eastAsia="uk-UA"/>
        </w:rPr>
        <w:t>розроб</w:t>
      </w:r>
      <w:r w:rsidR="0037449D" w:rsidRPr="00A05B75">
        <w:rPr>
          <w:rFonts w:ascii="Times New Roman" w:eastAsia="Times New Roman" w:hAnsi="Times New Roman" w:cs="Times New Roman"/>
          <w:sz w:val="24"/>
          <w:szCs w:val="24"/>
          <w:lang w:val="uk-UA" w:eastAsia="uk-UA"/>
        </w:rPr>
        <w:t xml:space="preserve">или </w:t>
      </w:r>
      <w:r w:rsidRPr="00A05B75">
        <w:rPr>
          <w:rFonts w:ascii="Times New Roman" w:eastAsia="Times New Roman" w:hAnsi="Times New Roman" w:cs="Times New Roman"/>
          <w:sz w:val="24"/>
          <w:szCs w:val="24"/>
          <w:lang w:val="uk-UA" w:eastAsia="uk-UA"/>
        </w:rPr>
        <w:t>фахівц</w:t>
      </w:r>
      <w:r w:rsidR="0037449D" w:rsidRPr="00A05B75">
        <w:rPr>
          <w:rFonts w:ascii="Times New Roman" w:eastAsia="Times New Roman" w:hAnsi="Times New Roman" w:cs="Times New Roman"/>
          <w:sz w:val="24"/>
          <w:szCs w:val="24"/>
          <w:lang w:val="uk-UA" w:eastAsia="uk-UA"/>
        </w:rPr>
        <w:t>і</w:t>
      </w:r>
      <w:r w:rsidRPr="00A05B75">
        <w:rPr>
          <w:rFonts w:ascii="Times New Roman" w:eastAsia="Times New Roman" w:hAnsi="Times New Roman" w:cs="Times New Roman"/>
          <w:sz w:val="24"/>
          <w:szCs w:val="24"/>
          <w:lang w:val="uk-UA" w:eastAsia="uk-UA"/>
        </w:rPr>
        <w:t xml:space="preserve"> проекту. </w:t>
      </w:r>
    </w:p>
    <w:p w:rsidR="00DB579B" w:rsidRPr="00A05B75" w:rsidRDefault="00DB579B" w:rsidP="0031090A">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На початок січня заплановано зустріч з представниками М.E.Doc щодо модул</w:t>
      </w:r>
      <w:r w:rsidR="0037449D" w:rsidRPr="00A05B75">
        <w:rPr>
          <w:rFonts w:ascii="Times New Roman" w:eastAsia="Times New Roman" w:hAnsi="Times New Roman" w:cs="Times New Roman"/>
          <w:sz w:val="24"/>
          <w:szCs w:val="24"/>
          <w:lang w:val="uk-UA" w:eastAsia="uk-UA"/>
        </w:rPr>
        <w:t>я</w:t>
      </w:r>
      <w:r w:rsidRPr="00A05B75">
        <w:rPr>
          <w:rFonts w:ascii="Times New Roman" w:eastAsia="Times New Roman" w:hAnsi="Times New Roman" w:cs="Times New Roman"/>
          <w:sz w:val="24"/>
          <w:szCs w:val="24"/>
          <w:lang w:val="uk-UA" w:eastAsia="uk-UA"/>
        </w:rPr>
        <w:t xml:space="preserve"> «Фінансова звітність за МСФЗ (формат іXBRL).</w:t>
      </w:r>
    </w:p>
    <w:p w:rsidR="00DB579B" w:rsidRPr="00A05B75" w:rsidRDefault="00DB579B" w:rsidP="0031090A">
      <w:pPr>
        <w:spacing w:after="0" w:line="240" w:lineRule="auto"/>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ab/>
        <w:t xml:space="preserve">Фахівці Асоціації також вивчали питання про можливість організації проведення через сервер Асоціації валідації складеної фінансової звітності на основі таксономії за МСФЗ в </w:t>
      </w:r>
      <w:r w:rsidRPr="00A05B75">
        <w:rPr>
          <w:rFonts w:ascii="Times New Roman" w:eastAsia="Times New Roman" w:hAnsi="Times New Roman" w:cs="Times New Roman"/>
          <w:sz w:val="24"/>
          <w:szCs w:val="24"/>
          <w:lang w:val="uk-UA" w:eastAsia="uk-UA"/>
        </w:rPr>
        <w:lastRenderedPageBreak/>
        <w:t>електронній формі. На жаль, розробники спеціалізованого програмного забезпечення з валідації встановлюють обмеження для організації такого сервісу.</w:t>
      </w:r>
    </w:p>
    <w:p w:rsidR="008E48DC" w:rsidRPr="00A05B75" w:rsidRDefault="008E48DC" w:rsidP="00250C85">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 xml:space="preserve">У листопаді відбувся запуск у режимі дослідної експлуатації «Особистого Кабінету» членів Асоціації на новому сайті УАІБ. У «Особистому Кабінеті» знаходяться: новини та інформація, що призначені лише для членів УАІБ, а також система для передачі файлів інформації звітності до УАІБ. </w:t>
      </w:r>
    </w:p>
    <w:p w:rsidR="00DB579B" w:rsidRPr="00A05B75" w:rsidRDefault="00DB579B" w:rsidP="00A23946">
      <w:pPr>
        <w:spacing w:after="0" w:line="240" w:lineRule="auto"/>
        <w:rPr>
          <w:rFonts w:ascii="Times New Roman" w:eastAsia="Times New Roman" w:hAnsi="Times New Roman" w:cs="Times New Roman"/>
          <w:sz w:val="24"/>
          <w:szCs w:val="24"/>
          <w:lang w:val="uk-UA" w:eastAsia="uk-UA"/>
        </w:rPr>
      </w:pPr>
    </w:p>
    <w:p w:rsidR="0040649A" w:rsidRPr="00A05B75" w:rsidRDefault="00005D0C" w:rsidP="0040649A">
      <w:pPr>
        <w:spacing w:after="0" w:line="240" w:lineRule="auto"/>
        <w:rPr>
          <w:rFonts w:ascii="Times New Roman" w:eastAsia="Times New Roman" w:hAnsi="Times New Roman" w:cs="Times New Roman"/>
          <w:b/>
          <w:i/>
          <w:sz w:val="24"/>
          <w:szCs w:val="24"/>
          <w:lang w:val="uk-UA" w:eastAsia="uk-UA"/>
        </w:rPr>
      </w:pPr>
      <w:r w:rsidRPr="00A05B75">
        <w:rPr>
          <w:rFonts w:ascii="Times New Roman" w:eastAsia="Times New Roman" w:hAnsi="Times New Roman" w:cs="Times New Roman"/>
          <w:b/>
          <w:i/>
          <w:sz w:val="24"/>
          <w:szCs w:val="24"/>
          <w:lang w:val="uk-UA" w:eastAsia="uk-UA"/>
        </w:rPr>
        <w:tab/>
      </w:r>
      <w:r w:rsidR="0040649A" w:rsidRPr="00A05B75">
        <w:rPr>
          <w:rFonts w:ascii="Times New Roman" w:eastAsia="Times New Roman" w:hAnsi="Times New Roman" w:cs="Times New Roman"/>
          <w:b/>
          <w:i/>
          <w:sz w:val="24"/>
          <w:szCs w:val="24"/>
          <w:lang w:val="uk-UA" w:eastAsia="uk-UA"/>
        </w:rPr>
        <w:t>2.4. Підвищення кваліфікації фахівців з управління активами</w:t>
      </w:r>
    </w:p>
    <w:p w:rsidR="00E138F6" w:rsidRPr="00A05B75" w:rsidRDefault="00E138F6" w:rsidP="00BE312D">
      <w:pPr>
        <w:spacing w:after="0" w:line="240" w:lineRule="auto"/>
        <w:ind w:firstLine="720"/>
        <w:jc w:val="both"/>
        <w:rPr>
          <w:rFonts w:ascii="Times New Roman" w:eastAsia="Times New Roman" w:hAnsi="Times New Roman" w:cs="Times New Roman"/>
          <w:bCs/>
          <w:iCs/>
          <w:kern w:val="32"/>
          <w:sz w:val="24"/>
          <w:szCs w:val="24"/>
          <w:lang w:val="uk-UA" w:eastAsia="ru-RU"/>
        </w:rPr>
      </w:pPr>
    </w:p>
    <w:p w:rsidR="00E138F6" w:rsidRPr="00A05B75" w:rsidRDefault="00E138F6" w:rsidP="00BE312D">
      <w:pPr>
        <w:spacing w:after="0" w:line="240" w:lineRule="auto"/>
        <w:ind w:firstLine="720"/>
        <w:jc w:val="both"/>
        <w:rPr>
          <w:rFonts w:ascii="Times New Roman" w:eastAsia="Times New Roman" w:hAnsi="Times New Roman" w:cs="Times New Roman"/>
          <w:bCs/>
          <w:iCs/>
          <w:kern w:val="32"/>
          <w:sz w:val="24"/>
          <w:szCs w:val="24"/>
          <w:lang w:val="uk-UA" w:eastAsia="ru-RU"/>
        </w:rPr>
      </w:pPr>
      <w:r w:rsidRPr="00A05B75">
        <w:rPr>
          <w:rFonts w:ascii="Times New Roman" w:eastAsia="Times New Roman" w:hAnsi="Times New Roman" w:cs="Times New Roman"/>
          <w:bCs/>
          <w:iCs/>
          <w:kern w:val="32"/>
          <w:sz w:val="24"/>
          <w:szCs w:val="24"/>
          <w:lang w:val="uk-UA" w:eastAsia="ru-RU"/>
        </w:rPr>
        <w:t xml:space="preserve">У 1-му кварталі 2019 року УАІБ </w:t>
      </w:r>
      <w:r w:rsidR="0093713E" w:rsidRPr="00A05B75">
        <w:rPr>
          <w:rFonts w:ascii="Times New Roman" w:eastAsia="Times New Roman" w:hAnsi="Times New Roman" w:cs="Times New Roman"/>
          <w:bCs/>
          <w:iCs/>
          <w:kern w:val="32"/>
          <w:sz w:val="24"/>
          <w:szCs w:val="24"/>
          <w:lang w:val="uk-UA" w:eastAsia="ru-RU"/>
        </w:rPr>
        <w:t xml:space="preserve">організувала та провела </w:t>
      </w:r>
      <w:r w:rsidRPr="00A05B75">
        <w:rPr>
          <w:rFonts w:ascii="Times New Roman" w:eastAsia="Times New Roman" w:hAnsi="Times New Roman" w:cs="Times New Roman"/>
          <w:bCs/>
          <w:iCs/>
          <w:kern w:val="32"/>
          <w:sz w:val="24"/>
          <w:szCs w:val="24"/>
          <w:lang w:val="uk-UA" w:eastAsia="ru-RU"/>
        </w:rPr>
        <w:t xml:space="preserve">семінари «МСФЗ 9 та 16: практика застосування та вимоги до розкриття інформації», враховуючи, що з 1 січня 2018 року обов’язковим для застосування є оновлений МСФЗ 9 «Фінансові інструменти», а з 1 січня 2019 року обов’язковим для застосування є новий МСФЗ 16 «Оренда». Вимоги цих стандартів потрібно </w:t>
      </w:r>
      <w:r w:rsidR="00B45486" w:rsidRPr="00A05B75">
        <w:rPr>
          <w:rFonts w:ascii="Times New Roman" w:eastAsia="Times New Roman" w:hAnsi="Times New Roman" w:cs="Times New Roman"/>
          <w:bCs/>
          <w:iCs/>
          <w:kern w:val="32"/>
          <w:sz w:val="24"/>
          <w:szCs w:val="24"/>
          <w:lang w:val="uk-UA" w:eastAsia="ru-RU"/>
        </w:rPr>
        <w:t xml:space="preserve">було </w:t>
      </w:r>
      <w:r w:rsidRPr="00A05B75">
        <w:rPr>
          <w:rFonts w:ascii="Times New Roman" w:eastAsia="Times New Roman" w:hAnsi="Times New Roman" w:cs="Times New Roman"/>
          <w:bCs/>
          <w:iCs/>
          <w:kern w:val="32"/>
          <w:sz w:val="24"/>
          <w:szCs w:val="24"/>
          <w:lang w:val="uk-UA" w:eastAsia="ru-RU"/>
        </w:rPr>
        <w:t>враховувати при складанні фінансової звітності за 2018 рік.</w:t>
      </w:r>
      <w:r w:rsidR="00F568BD" w:rsidRPr="00A05B75">
        <w:rPr>
          <w:rFonts w:ascii="Times New Roman" w:eastAsia="Times New Roman" w:hAnsi="Times New Roman" w:cs="Times New Roman"/>
          <w:bCs/>
          <w:iCs/>
          <w:kern w:val="32"/>
          <w:sz w:val="24"/>
          <w:szCs w:val="24"/>
          <w:lang w:val="uk-UA" w:eastAsia="ru-RU"/>
        </w:rPr>
        <w:t xml:space="preserve"> </w:t>
      </w:r>
      <w:r w:rsidRPr="00A05B75">
        <w:rPr>
          <w:rFonts w:ascii="Times New Roman" w:eastAsia="Times New Roman" w:hAnsi="Times New Roman" w:cs="Times New Roman"/>
          <w:bCs/>
          <w:iCs/>
          <w:kern w:val="32"/>
          <w:sz w:val="24"/>
          <w:szCs w:val="24"/>
          <w:lang w:val="uk-UA" w:eastAsia="ru-RU"/>
        </w:rPr>
        <w:t>Навчання пройшли близько 140 фахівців КУА.</w:t>
      </w:r>
    </w:p>
    <w:p w:rsidR="00E138F6" w:rsidRPr="00A05B75" w:rsidRDefault="00E138F6" w:rsidP="00BE312D">
      <w:pPr>
        <w:spacing w:after="0" w:line="240" w:lineRule="auto"/>
        <w:ind w:firstLine="720"/>
        <w:jc w:val="both"/>
        <w:rPr>
          <w:rFonts w:ascii="Times New Roman" w:eastAsia="Times New Roman" w:hAnsi="Times New Roman" w:cs="Times New Roman"/>
          <w:bCs/>
          <w:iCs/>
          <w:kern w:val="32"/>
          <w:sz w:val="24"/>
          <w:szCs w:val="24"/>
          <w:lang w:val="uk-UA" w:eastAsia="ru-RU"/>
        </w:rPr>
      </w:pPr>
      <w:r w:rsidRPr="00A05B75">
        <w:rPr>
          <w:rFonts w:ascii="Times New Roman" w:eastAsia="Times New Roman" w:hAnsi="Times New Roman" w:cs="Times New Roman"/>
          <w:bCs/>
          <w:iCs/>
          <w:kern w:val="32"/>
          <w:sz w:val="24"/>
          <w:szCs w:val="24"/>
          <w:lang w:val="uk-UA" w:eastAsia="ru-RU"/>
        </w:rPr>
        <w:t>Також Асоціація виступила партнером у проведенні вебінару «МСФЗ-2019: повний перелік оновлень та їх розкриття у фінзвітності за 2018 рік», який надав корисну інформацію учасникам щодо змін у МСФЗ.</w:t>
      </w:r>
    </w:p>
    <w:p w:rsidR="00E138F6" w:rsidRPr="00A05B75" w:rsidRDefault="00E138F6" w:rsidP="00BE312D">
      <w:pPr>
        <w:spacing w:after="0" w:line="240" w:lineRule="auto"/>
        <w:ind w:firstLine="720"/>
        <w:jc w:val="both"/>
        <w:rPr>
          <w:rFonts w:ascii="Times New Roman" w:eastAsia="Times New Roman" w:hAnsi="Times New Roman" w:cs="Times New Roman"/>
          <w:bCs/>
          <w:iCs/>
          <w:kern w:val="32"/>
          <w:sz w:val="24"/>
          <w:szCs w:val="24"/>
          <w:lang w:val="uk-UA" w:eastAsia="ru-RU"/>
        </w:rPr>
      </w:pPr>
      <w:r w:rsidRPr="00A05B75">
        <w:rPr>
          <w:rFonts w:ascii="Times New Roman" w:eastAsia="Times New Roman" w:hAnsi="Times New Roman" w:cs="Times New Roman"/>
          <w:bCs/>
          <w:iCs/>
          <w:kern w:val="32"/>
          <w:sz w:val="24"/>
          <w:szCs w:val="24"/>
          <w:lang w:val="uk-UA" w:eastAsia="ru-RU"/>
        </w:rPr>
        <w:t xml:space="preserve">У 1-му кварталі 2019 року </w:t>
      </w:r>
      <w:r w:rsidR="0093713E" w:rsidRPr="00A05B75">
        <w:rPr>
          <w:rFonts w:ascii="Times New Roman" w:eastAsia="Times New Roman" w:hAnsi="Times New Roman" w:cs="Times New Roman"/>
          <w:bCs/>
          <w:iCs/>
          <w:kern w:val="32"/>
          <w:sz w:val="24"/>
          <w:szCs w:val="24"/>
          <w:lang w:val="uk-UA" w:eastAsia="ru-RU"/>
        </w:rPr>
        <w:t>УАІБ</w:t>
      </w:r>
      <w:r w:rsidRPr="00A05B75">
        <w:rPr>
          <w:rFonts w:ascii="Times New Roman" w:eastAsia="Times New Roman" w:hAnsi="Times New Roman" w:cs="Times New Roman"/>
          <w:bCs/>
          <w:iCs/>
          <w:kern w:val="32"/>
          <w:sz w:val="24"/>
          <w:szCs w:val="24"/>
          <w:lang w:val="uk-UA" w:eastAsia="ru-RU"/>
        </w:rPr>
        <w:t>, за участі представників НКЦПФР, провела для своїх учасників два семінари «Актуальні питання пруденційного нагляду та звітності КУА». Усі матеріали семінарів було розміщено на сайті УАІБ, у розділі для учасників, та поширено серед учасників електронною поштою. В обох семінарах загалом взяли участь близько 140 фахівців КУА.</w:t>
      </w:r>
    </w:p>
    <w:p w:rsidR="008D145C" w:rsidRPr="00A05B75" w:rsidRDefault="008D145C" w:rsidP="00BE312D">
      <w:pPr>
        <w:spacing w:after="0" w:line="240" w:lineRule="auto"/>
        <w:ind w:firstLine="720"/>
        <w:jc w:val="both"/>
        <w:rPr>
          <w:rFonts w:ascii="Times New Roman" w:eastAsia="Times New Roman" w:hAnsi="Times New Roman" w:cs="Times New Roman"/>
          <w:bCs/>
          <w:iCs/>
          <w:kern w:val="32"/>
          <w:sz w:val="24"/>
          <w:szCs w:val="24"/>
          <w:lang w:val="uk-UA" w:eastAsia="ru-RU"/>
        </w:rPr>
      </w:pPr>
      <w:r w:rsidRPr="00A05B75">
        <w:rPr>
          <w:rFonts w:ascii="Times New Roman" w:eastAsia="Times New Roman" w:hAnsi="Times New Roman" w:cs="Times New Roman"/>
          <w:bCs/>
          <w:iCs/>
          <w:kern w:val="32"/>
          <w:sz w:val="24"/>
          <w:szCs w:val="24"/>
          <w:lang w:val="uk-UA" w:eastAsia="ru-RU"/>
        </w:rPr>
        <w:t>Реформування фінансового сектору в контексті євроінтеграційних процесів, зміни у регулюванні діяльності з управління активами, справедлива вартість інструментів капіталу в активах ІСІ та НПФ, управління ризиками професійної діяльності КУА, пенсійна реформа – ці та  інші актуальні для розвитку бізнесу питання обговорили учасники цьогорічної конференції Української асоціації інвестиційного бізнесу "Професійне управління активами: нові горизонти”, яка 14-15 червня проходила в Одесі.</w:t>
      </w:r>
      <w:r w:rsidR="009251F4" w:rsidRPr="00A05B75">
        <w:rPr>
          <w:rFonts w:ascii="Times New Roman" w:eastAsia="Times New Roman" w:hAnsi="Times New Roman" w:cs="Times New Roman"/>
          <w:bCs/>
          <w:iCs/>
          <w:kern w:val="32"/>
          <w:sz w:val="24"/>
          <w:szCs w:val="24"/>
          <w:lang w:val="uk-UA" w:eastAsia="ru-RU"/>
        </w:rPr>
        <w:t xml:space="preserve"> </w:t>
      </w:r>
      <w:r w:rsidRPr="00A05B75">
        <w:rPr>
          <w:rFonts w:ascii="Times New Roman" w:eastAsia="Times New Roman" w:hAnsi="Times New Roman" w:cs="Times New Roman"/>
          <w:bCs/>
          <w:iCs/>
          <w:kern w:val="32"/>
          <w:sz w:val="24"/>
          <w:szCs w:val="24"/>
          <w:lang w:val="uk-UA" w:eastAsia="ru-RU"/>
        </w:rPr>
        <w:t xml:space="preserve">Участь у конференції, яка проходила у формі п’яти пленарних сесій, взяли представники Національної комісії з цінних паперів та фондового ринку, Державної регуляторної служби України, Державної служби  фінансового моніторингу, Національної комісії, що здійснює регулювання ринків фінансових послуг, Органу суспільного нагляду за аудиторською діяльністю, низки консалтингових компаній та компаній з управління активами, інших професійних учасників. </w:t>
      </w:r>
    </w:p>
    <w:p w:rsidR="008D145C" w:rsidRPr="00A05B75" w:rsidRDefault="008D145C" w:rsidP="00BE312D">
      <w:pPr>
        <w:spacing w:after="0" w:line="240" w:lineRule="auto"/>
        <w:ind w:firstLine="720"/>
        <w:jc w:val="both"/>
        <w:rPr>
          <w:rFonts w:ascii="Times New Roman" w:eastAsia="Times New Roman" w:hAnsi="Times New Roman" w:cs="Times New Roman"/>
          <w:bCs/>
          <w:iCs/>
          <w:kern w:val="32"/>
          <w:sz w:val="24"/>
          <w:szCs w:val="24"/>
          <w:lang w:val="uk-UA" w:eastAsia="ru-RU"/>
        </w:rPr>
      </w:pPr>
      <w:r w:rsidRPr="00A05B75">
        <w:rPr>
          <w:rFonts w:ascii="Times New Roman" w:eastAsia="Times New Roman" w:hAnsi="Times New Roman" w:cs="Times New Roman"/>
          <w:bCs/>
          <w:iCs/>
          <w:kern w:val="32"/>
          <w:sz w:val="24"/>
          <w:szCs w:val="24"/>
          <w:lang w:val="uk-UA" w:eastAsia="ru-RU"/>
        </w:rPr>
        <w:t>Представники Дирекції УАІБ взяли участь у семінарі «Особливості проведення вартісної оцінки міноритарних часток власності та акцій при застосуванні механізмів squeeze-out та sell-out»</w:t>
      </w:r>
      <w:r w:rsidR="00F568BD" w:rsidRPr="00A05B75">
        <w:rPr>
          <w:rFonts w:ascii="Times New Roman" w:eastAsia="Times New Roman" w:hAnsi="Times New Roman" w:cs="Times New Roman"/>
          <w:bCs/>
          <w:iCs/>
          <w:kern w:val="32"/>
          <w:sz w:val="24"/>
          <w:szCs w:val="24"/>
          <w:lang w:val="uk-UA" w:eastAsia="ru-RU"/>
        </w:rPr>
        <w:t>,</w:t>
      </w:r>
      <w:r w:rsidRPr="00A05B75">
        <w:rPr>
          <w:rFonts w:ascii="Times New Roman" w:eastAsia="Times New Roman" w:hAnsi="Times New Roman" w:cs="Times New Roman"/>
          <w:bCs/>
          <w:iCs/>
          <w:kern w:val="32"/>
          <w:sz w:val="24"/>
          <w:szCs w:val="24"/>
          <w:lang w:val="uk-UA" w:eastAsia="ru-RU"/>
        </w:rPr>
        <w:t xml:space="preserve"> на якому обговорювалис</w:t>
      </w:r>
      <w:r w:rsidR="009251F4" w:rsidRPr="00A05B75">
        <w:rPr>
          <w:rFonts w:ascii="Times New Roman" w:eastAsia="Times New Roman" w:hAnsi="Times New Roman" w:cs="Times New Roman"/>
          <w:bCs/>
          <w:iCs/>
          <w:kern w:val="32"/>
          <w:sz w:val="24"/>
          <w:szCs w:val="24"/>
          <w:lang w:val="uk-UA" w:eastAsia="ru-RU"/>
        </w:rPr>
        <w:t>я</w:t>
      </w:r>
      <w:r w:rsidRPr="00A05B75">
        <w:rPr>
          <w:rFonts w:ascii="Times New Roman" w:eastAsia="Times New Roman" w:hAnsi="Times New Roman" w:cs="Times New Roman"/>
          <w:bCs/>
          <w:iCs/>
          <w:kern w:val="32"/>
          <w:sz w:val="24"/>
          <w:szCs w:val="24"/>
          <w:lang w:val="uk-UA" w:eastAsia="ru-RU"/>
        </w:rPr>
        <w:t xml:space="preserve"> проблемні питання, що виникають </w:t>
      </w:r>
      <w:r w:rsidR="009251F4" w:rsidRPr="00A05B75">
        <w:rPr>
          <w:rFonts w:ascii="Times New Roman" w:eastAsia="Times New Roman" w:hAnsi="Times New Roman" w:cs="Times New Roman"/>
          <w:bCs/>
          <w:iCs/>
          <w:kern w:val="32"/>
          <w:sz w:val="24"/>
          <w:szCs w:val="24"/>
          <w:lang w:val="uk-UA" w:eastAsia="ru-RU"/>
        </w:rPr>
        <w:t>у</w:t>
      </w:r>
      <w:r w:rsidRPr="00A05B75">
        <w:rPr>
          <w:rFonts w:ascii="Times New Roman" w:eastAsia="Times New Roman" w:hAnsi="Times New Roman" w:cs="Times New Roman"/>
          <w:bCs/>
          <w:iCs/>
          <w:kern w:val="32"/>
          <w:sz w:val="24"/>
          <w:szCs w:val="24"/>
          <w:lang w:val="uk-UA" w:eastAsia="ru-RU"/>
        </w:rPr>
        <w:t xml:space="preserve"> процесі незалежної оцінки міноритарних часток власності та пакетів акцій (у тому числі, при застосуванні процедур squeeze-out та sell-out), а також підходи до їх вирішення. Семінар </w:t>
      </w:r>
      <w:r w:rsidR="00F568BD" w:rsidRPr="00A05B75">
        <w:rPr>
          <w:rFonts w:ascii="Times New Roman" w:eastAsia="Times New Roman" w:hAnsi="Times New Roman" w:cs="Times New Roman"/>
          <w:bCs/>
          <w:iCs/>
          <w:kern w:val="32"/>
          <w:sz w:val="24"/>
          <w:szCs w:val="24"/>
          <w:lang w:val="uk-UA" w:eastAsia="ru-RU"/>
        </w:rPr>
        <w:t xml:space="preserve">був </w:t>
      </w:r>
      <w:r w:rsidRPr="00A05B75">
        <w:rPr>
          <w:rFonts w:ascii="Times New Roman" w:eastAsia="Times New Roman" w:hAnsi="Times New Roman" w:cs="Times New Roman"/>
          <w:bCs/>
          <w:iCs/>
          <w:kern w:val="32"/>
          <w:sz w:val="24"/>
          <w:szCs w:val="24"/>
          <w:lang w:val="uk-UA" w:eastAsia="ru-RU"/>
        </w:rPr>
        <w:t>організований ГО «Всеукраїнська Асоціація Фахівців Оцінки» спільно з Ф</w:t>
      </w:r>
      <w:r w:rsidR="00F568BD" w:rsidRPr="00A05B75">
        <w:rPr>
          <w:rFonts w:ascii="Times New Roman" w:eastAsia="Times New Roman" w:hAnsi="Times New Roman" w:cs="Times New Roman"/>
          <w:bCs/>
          <w:iCs/>
          <w:kern w:val="32"/>
          <w:sz w:val="24"/>
          <w:szCs w:val="24"/>
          <w:lang w:val="uk-UA" w:eastAsia="ru-RU"/>
        </w:rPr>
        <w:t>ДМУ та НКЦПФР</w:t>
      </w:r>
      <w:r w:rsidRPr="00A05B75">
        <w:rPr>
          <w:rFonts w:ascii="Times New Roman" w:eastAsia="Times New Roman" w:hAnsi="Times New Roman" w:cs="Times New Roman"/>
          <w:bCs/>
          <w:iCs/>
          <w:kern w:val="32"/>
          <w:sz w:val="24"/>
          <w:szCs w:val="24"/>
          <w:lang w:val="uk-UA" w:eastAsia="ru-RU"/>
        </w:rPr>
        <w:t>.</w:t>
      </w:r>
    </w:p>
    <w:p w:rsidR="008D145C" w:rsidRPr="00A05B75" w:rsidRDefault="008D145C" w:rsidP="00BE312D">
      <w:pPr>
        <w:spacing w:after="0" w:line="240" w:lineRule="auto"/>
        <w:ind w:firstLine="720"/>
        <w:jc w:val="both"/>
        <w:rPr>
          <w:rFonts w:ascii="Times New Roman" w:eastAsia="Times New Roman" w:hAnsi="Times New Roman" w:cs="Times New Roman"/>
          <w:bCs/>
          <w:iCs/>
          <w:kern w:val="32"/>
          <w:sz w:val="24"/>
          <w:szCs w:val="24"/>
          <w:lang w:val="uk-UA" w:eastAsia="ru-RU"/>
        </w:rPr>
      </w:pPr>
      <w:r w:rsidRPr="00A05B75">
        <w:rPr>
          <w:rFonts w:ascii="Times New Roman" w:eastAsia="Times New Roman" w:hAnsi="Times New Roman" w:cs="Times New Roman"/>
          <w:bCs/>
          <w:iCs/>
          <w:kern w:val="32"/>
          <w:sz w:val="24"/>
          <w:szCs w:val="24"/>
          <w:lang w:val="uk-UA" w:eastAsia="ru-RU"/>
        </w:rPr>
        <w:t>Асоціація виступила партнером у проведенні семінару «Податкові перевірки та їх оскарження», який надав корисну інформацію учасникам щодо актуальних питань щодо податкових перевірок.</w:t>
      </w:r>
    </w:p>
    <w:p w:rsidR="00F568BD" w:rsidRPr="00A05B75" w:rsidRDefault="00F568BD" w:rsidP="00BE312D">
      <w:pPr>
        <w:spacing w:after="0" w:line="240" w:lineRule="auto"/>
        <w:ind w:firstLine="720"/>
        <w:jc w:val="both"/>
        <w:rPr>
          <w:rFonts w:ascii="Times New Roman" w:eastAsia="Times New Roman" w:hAnsi="Times New Roman" w:cs="Times New Roman"/>
          <w:bCs/>
          <w:iCs/>
          <w:kern w:val="32"/>
          <w:sz w:val="24"/>
          <w:szCs w:val="24"/>
          <w:lang w:val="uk-UA" w:eastAsia="ru-RU"/>
        </w:rPr>
      </w:pPr>
      <w:r w:rsidRPr="00A05B75">
        <w:rPr>
          <w:rFonts w:ascii="Times New Roman" w:eastAsia="Times New Roman" w:hAnsi="Times New Roman" w:cs="Times New Roman"/>
          <w:bCs/>
          <w:iCs/>
          <w:kern w:val="32"/>
          <w:sz w:val="24"/>
          <w:szCs w:val="24"/>
          <w:lang w:val="uk-UA" w:eastAsia="ru-RU"/>
        </w:rPr>
        <w:t xml:space="preserve"> У 3-му та 4-му кварталах УАІБ організувала та, за участі компанії Екстра Консалтинг, провела 2 семінари «Управління операційними ризиками КУА», у яких взяли участь  представники 50-ти КУА та Дирекції УАІБ. Зібрані у ході семінару відповіді учасників семінару планується використати при підготовці до наступних семінарів із управління операційними та іншими видами ризиків для КУА. </w:t>
      </w:r>
    </w:p>
    <w:p w:rsidR="00B45486" w:rsidRPr="00A05B75" w:rsidRDefault="00B45486" w:rsidP="00BE312D">
      <w:pPr>
        <w:spacing w:after="0" w:line="240" w:lineRule="auto"/>
        <w:ind w:firstLine="720"/>
        <w:jc w:val="both"/>
        <w:rPr>
          <w:rFonts w:ascii="Times New Roman" w:eastAsia="Times New Roman" w:hAnsi="Times New Roman" w:cs="Times New Roman"/>
          <w:bCs/>
          <w:iCs/>
          <w:kern w:val="32"/>
          <w:sz w:val="24"/>
          <w:szCs w:val="24"/>
          <w:lang w:val="uk-UA" w:eastAsia="ru-RU"/>
        </w:rPr>
      </w:pPr>
      <w:r w:rsidRPr="00A05B75">
        <w:rPr>
          <w:rFonts w:ascii="Times New Roman" w:eastAsia="Times New Roman" w:hAnsi="Times New Roman" w:cs="Times New Roman"/>
          <w:bCs/>
          <w:iCs/>
          <w:kern w:val="32"/>
          <w:sz w:val="24"/>
          <w:szCs w:val="24"/>
          <w:lang w:val="uk-UA" w:eastAsia="ru-RU"/>
        </w:rPr>
        <w:lastRenderedPageBreak/>
        <w:t xml:space="preserve">Також представники Дирекції брали участь у </w:t>
      </w:r>
      <w:r w:rsidR="009251F4" w:rsidRPr="00A05B75">
        <w:rPr>
          <w:rFonts w:ascii="Times New Roman" w:eastAsia="Times New Roman" w:hAnsi="Times New Roman" w:cs="Times New Roman"/>
          <w:bCs/>
          <w:iCs/>
          <w:kern w:val="32"/>
          <w:sz w:val="24"/>
          <w:szCs w:val="24"/>
          <w:lang w:val="uk-UA" w:eastAsia="ru-RU"/>
        </w:rPr>
        <w:t>к</w:t>
      </w:r>
      <w:r w:rsidRPr="00A05B75">
        <w:rPr>
          <w:rFonts w:ascii="Times New Roman" w:eastAsia="Times New Roman" w:hAnsi="Times New Roman" w:cs="Times New Roman"/>
          <w:bCs/>
          <w:iCs/>
          <w:kern w:val="32"/>
          <w:sz w:val="24"/>
          <w:szCs w:val="24"/>
          <w:lang w:val="uk-UA" w:eastAsia="ru-RU"/>
        </w:rPr>
        <w:t xml:space="preserve">онференціях «Управління комплаєнс ризиком Compliance Risk 2019» та «Управління ринковими ризиками та ризиком ліквідності Market|Risk|2019», організованого компанією «Екстра Консалтинг».  </w:t>
      </w:r>
    </w:p>
    <w:p w:rsidR="00F568BD" w:rsidRPr="00A05B75" w:rsidRDefault="00F568BD" w:rsidP="00BE312D">
      <w:pPr>
        <w:spacing w:after="0" w:line="240" w:lineRule="auto"/>
        <w:ind w:firstLine="720"/>
        <w:jc w:val="both"/>
        <w:rPr>
          <w:rFonts w:ascii="Times New Roman" w:eastAsia="Times New Roman" w:hAnsi="Times New Roman" w:cs="Times New Roman"/>
          <w:bCs/>
          <w:iCs/>
          <w:kern w:val="32"/>
          <w:sz w:val="24"/>
          <w:szCs w:val="24"/>
          <w:lang w:val="uk-UA" w:eastAsia="ru-RU"/>
        </w:rPr>
      </w:pPr>
      <w:r w:rsidRPr="00A05B75">
        <w:rPr>
          <w:rFonts w:ascii="Times New Roman" w:eastAsia="Times New Roman" w:hAnsi="Times New Roman" w:cs="Times New Roman"/>
          <w:bCs/>
          <w:iCs/>
          <w:kern w:val="32"/>
          <w:sz w:val="24"/>
          <w:szCs w:val="24"/>
          <w:lang w:val="uk-UA" w:eastAsia="ru-RU"/>
        </w:rPr>
        <w:t>Представник Дирекції УАІБ взяла участь у конференції «Актуальні питання розвитку аудиту: сучасний підхід до контролю якості»</w:t>
      </w:r>
      <w:r w:rsidR="009251F4" w:rsidRPr="00A05B75">
        <w:rPr>
          <w:rFonts w:ascii="Times New Roman" w:eastAsia="Times New Roman" w:hAnsi="Times New Roman" w:cs="Times New Roman"/>
          <w:bCs/>
          <w:iCs/>
          <w:kern w:val="32"/>
          <w:sz w:val="24"/>
          <w:szCs w:val="24"/>
          <w:lang w:val="uk-UA" w:eastAsia="ru-RU"/>
        </w:rPr>
        <w:t>,</w:t>
      </w:r>
      <w:r w:rsidRPr="00A05B75">
        <w:rPr>
          <w:rFonts w:ascii="Times New Roman" w:eastAsia="Times New Roman" w:hAnsi="Times New Roman" w:cs="Times New Roman"/>
          <w:bCs/>
          <w:iCs/>
          <w:kern w:val="32"/>
          <w:sz w:val="24"/>
          <w:szCs w:val="24"/>
          <w:lang w:val="uk-UA" w:eastAsia="ru-RU"/>
        </w:rPr>
        <w:t xml:space="preserve"> на якому за участю представників Міністерства фінансів України, Інспекції із забезпечення якості ОСНАД та міжнародних експертів </w:t>
      </w:r>
      <w:r w:rsidR="009251F4" w:rsidRPr="00A05B75">
        <w:rPr>
          <w:rFonts w:ascii="Times New Roman" w:eastAsia="Times New Roman" w:hAnsi="Times New Roman" w:cs="Times New Roman"/>
          <w:bCs/>
          <w:iCs/>
          <w:kern w:val="32"/>
          <w:sz w:val="24"/>
          <w:szCs w:val="24"/>
          <w:lang w:val="uk-UA" w:eastAsia="ru-RU"/>
        </w:rPr>
        <w:t xml:space="preserve">обговорювалися </w:t>
      </w:r>
      <w:r w:rsidRPr="00A05B75">
        <w:rPr>
          <w:rFonts w:ascii="Times New Roman" w:eastAsia="Times New Roman" w:hAnsi="Times New Roman" w:cs="Times New Roman"/>
          <w:bCs/>
          <w:iCs/>
          <w:kern w:val="32"/>
          <w:sz w:val="24"/>
          <w:szCs w:val="24"/>
          <w:lang w:val="uk-UA" w:eastAsia="ru-RU"/>
        </w:rPr>
        <w:t>питання контролю якості аудиторських послуг.</w:t>
      </w:r>
    </w:p>
    <w:p w:rsidR="00F568BD" w:rsidRPr="00A05B75" w:rsidRDefault="00F568BD" w:rsidP="00BE312D">
      <w:pPr>
        <w:spacing w:after="0" w:line="240" w:lineRule="auto"/>
        <w:ind w:firstLine="720"/>
        <w:jc w:val="both"/>
        <w:rPr>
          <w:rFonts w:ascii="Times New Roman" w:eastAsia="Times New Roman" w:hAnsi="Times New Roman" w:cs="Times New Roman"/>
          <w:bCs/>
          <w:iCs/>
          <w:kern w:val="32"/>
          <w:sz w:val="24"/>
          <w:szCs w:val="24"/>
          <w:lang w:val="uk-UA" w:eastAsia="ru-RU"/>
        </w:rPr>
      </w:pPr>
      <w:r w:rsidRPr="00A05B75">
        <w:rPr>
          <w:rFonts w:ascii="Times New Roman" w:eastAsia="Times New Roman" w:hAnsi="Times New Roman" w:cs="Times New Roman"/>
          <w:bCs/>
          <w:iCs/>
          <w:kern w:val="32"/>
          <w:sz w:val="24"/>
          <w:szCs w:val="24"/>
          <w:lang w:val="uk-UA" w:eastAsia="ru-RU"/>
        </w:rPr>
        <w:t>З метою інформування учасників про впровадження в Україні Системи фінансової звітності у форматі іXBRL УАІБ у 4-му кварталі організувала для членів Асоціації низку безкоштовних семінарів “Новий порядок складання фінансової звітності на основі Таксономії UA іXBRL МСФЗ”. Розглядалися питання про особливості складання фінансової звітності на основі таксономії UA іXBRL МСФЗ з оглядом фінансових звітів та приміток; використання програмного забезпечення для складання та подання фінансової звітності до СФЗ. Навчанням охоплено майже 150 фахівців КУА.</w:t>
      </w:r>
    </w:p>
    <w:p w:rsidR="00F568BD" w:rsidRPr="00A05B75" w:rsidRDefault="00F568BD" w:rsidP="00BE312D">
      <w:pPr>
        <w:spacing w:after="0" w:line="240" w:lineRule="auto"/>
        <w:ind w:firstLine="720"/>
        <w:jc w:val="both"/>
        <w:rPr>
          <w:rFonts w:ascii="Times New Roman" w:eastAsia="Times New Roman" w:hAnsi="Times New Roman" w:cs="Times New Roman"/>
          <w:bCs/>
          <w:iCs/>
          <w:kern w:val="32"/>
          <w:sz w:val="24"/>
          <w:szCs w:val="24"/>
          <w:lang w:val="uk-UA" w:eastAsia="ru-RU"/>
        </w:rPr>
      </w:pPr>
      <w:r w:rsidRPr="00A05B75">
        <w:rPr>
          <w:rFonts w:ascii="Times New Roman" w:eastAsia="Times New Roman" w:hAnsi="Times New Roman" w:cs="Times New Roman"/>
          <w:bCs/>
          <w:iCs/>
          <w:kern w:val="32"/>
          <w:sz w:val="24"/>
          <w:szCs w:val="24"/>
          <w:lang w:val="uk-UA" w:eastAsia="ru-RU"/>
        </w:rPr>
        <w:t xml:space="preserve">У жовтні УАІБ виступила партнером у проведенні семінару «МСФЗ 16 «Оренда»: практичний досвід застосування, модифікації та податкові аспекти», враховуючи, що з 1 січня 2019 року обов’язковим для застосування є новий МСФЗ 16 «Оренда». </w:t>
      </w:r>
    </w:p>
    <w:p w:rsidR="00F568BD" w:rsidRPr="00A05B75" w:rsidRDefault="00F568BD" w:rsidP="00BE312D">
      <w:pPr>
        <w:spacing w:after="0" w:line="240" w:lineRule="auto"/>
        <w:ind w:firstLine="720"/>
        <w:jc w:val="both"/>
        <w:rPr>
          <w:rFonts w:ascii="Times New Roman" w:eastAsia="Times New Roman" w:hAnsi="Times New Roman" w:cs="Times New Roman"/>
          <w:bCs/>
          <w:iCs/>
          <w:kern w:val="32"/>
          <w:sz w:val="24"/>
          <w:szCs w:val="24"/>
          <w:lang w:val="uk-UA" w:eastAsia="ru-RU"/>
        </w:rPr>
      </w:pPr>
      <w:r w:rsidRPr="00A05B75">
        <w:rPr>
          <w:rFonts w:ascii="Times New Roman" w:eastAsia="Times New Roman" w:hAnsi="Times New Roman" w:cs="Times New Roman"/>
          <w:bCs/>
          <w:iCs/>
          <w:kern w:val="32"/>
          <w:sz w:val="24"/>
          <w:szCs w:val="24"/>
          <w:lang w:val="uk-UA" w:eastAsia="ru-RU"/>
        </w:rPr>
        <w:t>17 грудня УАІБ спільно з Аудиторською палатою України організували та провели круглий стіл «Підвищення якості аудиторських послуг – важливий елемент довіри до фінансових установ». Захід підтримали і взяли участь Інспекція із забезпечення якості ОСНАД та Національна комісія з цінних паперів та фондового ринку.</w:t>
      </w:r>
    </w:p>
    <w:p w:rsidR="00F568BD" w:rsidRPr="00A05B75" w:rsidRDefault="00F568BD" w:rsidP="00BE312D">
      <w:pPr>
        <w:spacing w:after="0" w:line="240" w:lineRule="auto"/>
        <w:ind w:firstLine="720"/>
        <w:jc w:val="both"/>
        <w:rPr>
          <w:rFonts w:ascii="Times New Roman" w:eastAsia="Times New Roman" w:hAnsi="Times New Roman" w:cs="Times New Roman"/>
          <w:bCs/>
          <w:iCs/>
          <w:kern w:val="32"/>
          <w:sz w:val="24"/>
          <w:szCs w:val="24"/>
          <w:lang w:val="uk-UA" w:eastAsia="ru-RU"/>
        </w:rPr>
      </w:pPr>
      <w:r w:rsidRPr="00A05B75">
        <w:rPr>
          <w:rFonts w:ascii="Times New Roman" w:eastAsia="Times New Roman" w:hAnsi="Times New Roman" w:cs="Times New Roman"/>
          <w:bCs/>
          <w:iCs/>
          <w:kern w:val="32"/>
          <w:sz w:val="24"/>
          <w:szCs w:val="24"/>
          <w:lang w:val="uk-UA" w:eastAsia="ru-RU"/>
        </w:rPr>
        <w:t>Під час круглого столу йшлося про особливості призначення аудитора для надання послуг з обов’язкового аудиту фінансової звітності, про внесення змін до реєстру суб’єктів аудиторської діяльності на сайті Аудиторської палати, інші актуальні питання аудиту компаній з управління активами. Обговорювалися також вимоги до аудиторського висновку, що подається до</w:t>
      </w:r>
      <w:hyperlink r:id="rId10" w:anchor="n17#n17" w:history="1">
        <w:r w:rsidRPr="00A05B75">
          <w:rPr>
            <w:rFonts w:ascii="Times New Roman" w:hAnsi="Times New Roman" w:cs="Times New Roman"/>
            <w:iCs/>
            <w:kern w:val="32"/>
            <w:sz w:val="24"/>
            <w:szCs w:val="24"/>
            <w:lang w:val="ru-RU" w:eastAsia="ru-RU"/>
          </w:rPr>
          <w:t xml:space="preserve"> НКЦПФР, </w:t>
        </w:r>
        <w:r w:rsidRPr="00A05B75">
          <w:rPr>
            <w:rFonts w:ascii="Times New Roman" w:eastAsia="Times New Roman" w:hAnsi="Times New Roman" w:cs="Times New Roman"/>
            <w:bCs/>
            <w:iCs/>
            <w:kern w:val="32"/>
            <w:sz w:val="24"/>
            <w:szCs w:val="24"/>
            <w:lang w:val="uk-UA" w:eastAsia="ru-RU"/>
          </w:rPr>
          <w:t xml:space="preserve">зауваження </w:t>
        </w:r>
      </w:hyperlink>
      <w:r w:rsidRPr="00A05B75">
        <w:rPr>
          <w:rFonts w:ascii="Times New Roman" w:eastAsia="Times New Roman" w:hAnsi="Times New Roman" w:cs="Times New Roman"/>
          <w:bCs/>
          <w:iCs/>
          <w:kern w:val="32"/>
          <w:sz w:val="24"/>
          <w:szCs w:val="24"/>
          <w:lang w:val="uk-UA" w:eastAsia="ru-RU"/>
        </w:rPr>
        <w:t>регулятора щодо аудиту фінансової звітності.</w:t>
      </w:r>
    </w:p>
    <w:p w:rsidR="00F568BD" w:rsidRPr="00A05B75" w:rsidRDefault="00F568BD" w:rsidP="00BE312D">
      <w:pPr>
        <w:spacing w:after="0" w:line="240" w:lineRule="auto"/>
        <w:ind w:firstLine="720"/>
        <w:jc w:val="both"/>
        <w:rPr>
          <w:rFonts w:ascii="Times New Roman" w:eastAsia="Times New Roman" w:hAnsi="Times New Roman" w:cs="Times New Roman"/>
          <w:bCs/>
          <w:iCs/>
          <w:kern w:val="32"/>
          <w:sz w:val="24"/>
          <w:szCs w:val="24"/>
          <w:lang w:val="uk-UA" w:eastAsia="ru-RU"/>
        </w:rPr>
      </w:pPr>
      <w:r w:rsidRPr="00A05B75">
        <w:rPr>
          <w:rFonts w:ascii="Times New Roman" w:eastAsia="Times New Roman" w:hAnsi="Times New Roman" w:cs="Times New Roman"/>
          <w:bCs/>
          <w:iCs/>
          <w:kern w:val="32"/>
          <w:sz w:val="24"/>
          <w:szCs w:val="24"/>
          <w:lang w:val="uk-UA" w:eastAsia="ru-RU"/>
        </w:rPr>
        <w:t>Особливу увагу було приділено питанням діяльності зовнiшнього контролера якостi, підходам до перевірок та основним порушенням, які виявляє Інспекція із забезпечення якості.</w:t>
      </w:r>
      <w:r w:rsidR="00465CD5" w:rsidRPr="00A05B75">
        <w:rPr>
          <w:rFonts w:ascii="Times New Roman" w:eastAsia="Times New Roman" w:hAnsi="Times New Roman" w:cs="Times New Roman"/>
          <w:bCs/>
          <w:iCs/>
          <w:kern w:val="32"/>
          <w:sz w:val="24"/>
          <w:szCs w:val="24"/>
          <w:lang w:val="uk-UA" w:eastAsia="ru-RU"/>
        </w:rPr>
        <w:t xml:space="preserve"> </w:t>
      </w:r>
      <w:r w:rsidRPr="00A05B75">
        <w:rPr>
          <w:rFonts w:ascii="Times New Roman" w:eastAsia="Times New Roman" w:hAnsi="Times New Roman" w:cs="Times New Roman"/>
          <w:bCs/>
          <w:iCs/>
          <w:kern w:val="32"/>
          <w:sz w:val="24"/>
          <w:szCs w:val="24"/>
          <w:lang w:val="uk-UA" w:eastAsia="ru-RU"/>
        </w:rPr>
        <w:t>Участь у круглому столі взяли представники близько 30 аудиторських компаній, які проводять аудиторські перевірки компаній з управління активами та інститутів спільного інвестування, а також більше 20 КУА.</w:t>
      </w:r>
    </w:p>
    <w:p w:rsidR="00F568BD" w:rsidRPr="00A05B75" w:rsidRDefault="00B45486" w:rsidP="00BE312D">
      <w:pPr>
        <w:spacing w:after="0" w:line="240" w:lineRule="auto"/>
        <w:ind w:firstLine="720"/>
        <w:jc w:val="both"/>
        <w:rPr>
          <w:rFonts w:ascii="Times New Roman" w:eastAsia="Times New Roman" w:hAnsi="Times New Roman" w:cs="Times New Roman"/>
          <w:bCs/>
          <w:iCs/>
          <w:kern w:val="32"/>
          <w:sz w:val="24"/>
          <w:szCs w:val="24"/>
          <w:lang w:val="uk-UA" w:eastAsia="ru-RU"/>
        </w:rPr>
      </w:pPr>
      <w:r w:rsidRPr="00A05B75">
        <w:rPr>
          <w:rFonts w:ascii="Times New Roman" w:eastAsia="Times New Roman" w:hAnsi="Times New Roman" w:cs="Times New Roman"/>
          <w:bCs/>
          <w:iCs/>
          <w:kern w:val="32"/>
          <w:sz w:val="24"/>
          <w:szCs w:val="24"/>
          <w:lang w:val="uk-UA" w:eastAsia="ru-RU"/>
        </w:rPr>
        <w:t>У</w:t>
      </w:r>
      <w:r w:rsidR="00F568BD" w:rsidRPr="00A05B75">
        <w:rPr>
          <w:rFonts w:ascii="Times New Roman" w:eastAsia="Times New Roman" w:hAnsi="Times New Roman" w:cs="Times New Roman"/>
          <w:bCs/>
          <w:iCs/>
          <w:kern w:val="32"/>
          <w:sz w:val="24"/>
          <w:szCs w:val="24"/>
          <w:lang w:val="uk-UA" w:eastAsia="ru-RU"/>
        </w:rPr>
        <w:t xml:space="preserve"> другому півріччі 2019 року  представники УАІБ разом з CFA продовжували роботу над таксономією тестування фахівців з управління активами. Фахівці Асоціації взяли участь у робочих групах з обговорення таксономії: "Базові знання – перевірка знань особи з основ економіки та фінансів фахівців з питань фондового ринку", "Законодавство на фондовому ринку – перевірка знань особи щодо правового регулювання цінних паперів та фондового ринку в Україні", а також таксономії тестування бухгалтерів.</w:t>
      </w:r>
    </w:p>
    <w:p w:rsidR="00F568BD" w:rsidRPr="00A05B75" w:rsidRDefault="00F568BD" w:rsidP="008D145C">
      <w:pPr>
        <w:spacing w:after="0" w:line="240" w:lineRule="auto"/>
        <w:ind w:firstLine="720"/>
        <w:jc w:val="both"/>
        <w:rPr>
          <w:rFonts w:ascii="Times New Roman" w:eastAsia="Times New Roman" w:hAnsi="Times New Roman" w:cs="Times New Roman"/>
          <w:sz w:val="24"/>
          <w:szCs w:val="24"/>
          <w:lang w:val="uk-UA" w:eastAsia="uk-UA"/>
        </w:rPr>
      </w:pPr>
    </w:p>
    <w:p w:rsidR="00005D0C" w:rsidRPr="00A05B75" w:rsidRDefault="00005D0C" w:rsidP="00A05B75">
      <w:pPr>
        <w:spacing w:after="0" w:line="240" w:lineRule="auto"/>
        <w:rPr>
          <w:rFonts w:ascii="Times New Roman" w:eastAsia="Times New Roman" w:hAnsi="Times New Roman" w:cs="Times New Roman"/>
          <w:b/>
          <w:i/>
          <w:sz w:val="24"/>
          <w:szCs w:val="24"/>
          <w:lang w:val="uk-UA" w:eastAsia="uk-UA"/>
        </w:rPr>
      </w:pPr>
      <w:r w:rsidRPr="00A05B75">
        <w:rPr>
          <w:rFonts w:ascii="Times New Roman" w:eastAsia="Times New Roman" w:hAnsi="Times New Roman" w:cs="Times New Roman"/>
          <w:b/>
          <w:i/>
          <w:sz w:val="24"/>
          <w:szCs w:val="24"/>
          <w:lang w:val="uk-UA" w:eastAsia="uk-UA"/>
        </w:rPr>
        <w:tab/>
      </w:r>
      <w:r w:rsidR="0040649A" w:rsidRPr="00A05B75">
        <w:rPr>
          <w:rFonts w:ascii="Times New Roman" w:eastAsia="Times New Roman" w:hAnsi="Times New Roman" w:cs="Times New Roman"/>
          <w:b/>
          <w:i/>
          <w:sz w:val="24"/>
          <w:szCs w:val="24"/>
          <w:lang w:val="uk-UA" w:eastAsia="uk-UA"/>
        </w:rPr>
        <w:t>2.5.</w:t>
      </w:r>
      <w:r w:rsidR="0040649A" w:rsidRPr="00A05B75">
        <w:rPr>
          <w:rFonts w:ascii="Times New Roman" w:eastAsia="Times New Roman" w:hAnsi="Times New Roman" w:cs="Times New Roman"/>
          <w:sz w:val="24"/>
          <w:szCs w:val="24"/>
          <w:lang w:val="uk-UA" w:eastAsia="uk-UA"/>
        </w:rPr>
        <w:t xml:space="preserve"> </w:t>
      </w:r>
      <w:r w:rsidR="0040649A" w:rsidRPr="00A05B75">
        <w:rPr>
          <w:rFonts w:ascii="Times New Roman" w:eastAsia="Times New Roman" w:hAnsi="Times New Roman" w:cs="Times New Roman"/>
          <w:b/>
          <w:i/>
          <w:sz w:val="24"/>
          <w:szCs w:val="24"/>
          <w:lang w:val="uk-UA" w:eastAsia="uk-UA"/>
        </w:rPr>
        <w:t>Робота секцій</w:t>
      </w:r>
      <w:r w:rsidRPr="00A05B75">
        <w:rPr>
          <w:rFonts w:ascii="Times New Roman" w:eastAsia="Times New Roman" w:hAnsi="Times New Roman" w:cs="Times New Roman"/>
          <w:b/>
          <w:i/>
          <w:sz w:val="24"/>
          <w:szCs w:val="24"/>
          <w:lang w:val="uk-UA" w:eastAsia="uk-UA"/>
        </w:rPr>
        <w:t xml:space="preserve"> </w:t>
      </w:r>
    </w:p>
    <w:p w:rsidR="00005D0C" w:rsidRPr="00A05B75" w:rsidRDefault="00005D0C" w:rsidP="00A05B75">
      <w:pPr>
        <w:spacing w:after="0" w:line="240" w:lineRule="auto"/>
        <w:rPr>
          <w:rFonts w:ascii="Times New Roman" w:eastAsia="Times New Roman" w:hAnsi="Times New Roman" w:cs="Times New Roman"/>
          <w:b/>
          <w:i/>
          <w:sz w:val="24"/>
          <w:szCs w:val="24"/>
          <w:lang w:val="uk-UA" w:eastAsia="uk-UA"/>
        </w:rPr>
      </w:pPr>
    </w:p>
    <w:p w:rsidR="00A05B75" w:rsidRDefault="0040649A" w:rsidP="00A05B75">
      <w:pPr>
        <w:spacing w:after="0" w:line="240" w:lineRule="auto"/>
        <w:rPr>
          <w:rFonts w:ascii="Times New Roman" w:eastAsia="Times New Roman" w:hAnsi="Times New Roman" w:cs="Times New Roman"/>
          <w:b/>
          <w:bCs/>
          <w:kern w:val="32"/>
          <w:sz w:val="24"/>
          <w:szCs w:val="24"/>
          <w:lang w:val="uk-UA" w:eastAsia="ru-RU"/>
        </w:rPr>
      </w:pPr>
      <w:r w:rsidRPr="00A05B75">
        <w:rPr>
          <w:rFonts w:ascii="Times New Roman" w:eastAsia="Times New Roman" w:hAnsi="Times New Roman" w:cs="Times New Roman"/>
          <w:b/>
          <w:bCs/>
          <w:kern w:val="32"/>
          <w:sz w:val="24"/>
          <w:szCs w:val="24"/>
          <w:lang w:val="uk-UA" w:eastAsia="ru-RU"/>
        </w:rPr>
        <w:t>Секція управління активами ІСІ</w:t>
      </w:r>
      <w:r w:rsidR="00A05B75">
        <w:rPr>
          <w:rFonts w:ascii="Times New Roman" w:eastAsia="Times New Roman" w:hAnsi="Times New Roman" w:cs="Times New Roman"/>
          <w:b/>
          <w:bCs/>
          <w:kern w:val="32"/>
          <w:sz w:val="24"/>
          <w:szCs w:val="24"/>
          <w:lang w:val="uk-UA" w:eastAsia="ru-RU"/>
        </w:rPr>
        <w:t xml:space="preserve"> </w:t>
      </w:r>
    </w:p>
    <w:p w:rsidR="00A05B75" w:rsidRDefault="00A05B75" w:rsidP="00A05B75">
      <w:pPr>
        <w:spacing w:after="0" w:line="240" w:lineRule="auto"/>
        <w:rPr>
          <w:rFonts w:ascii="Times New Roman" w:eastAsia="Times New Roman" w:hAnsi="Times New Roman" w:cs="Times New Roman"/>
          <w:bCs/>
          <w:iCs/>
          <w:kern w:val="32"/>
          <w:sz w:val="24"/>
          <w:szCs w:val="24"/>
          <w:lang w:val="uk-UA" w:eastAsia="ru-RU"/>
        </w:rPr>
      </w:pPr>
      <w:r>
        <w:rPr>
          <w:rFonts w:ascii="Times New Roman" w:eastAsia="Times New Roman" w:hAnsi="Times New Roman" w:cs="Times New Roman"/>
          <w:b/>
          <w:bCs/>
          <w:kern w:val="32"/>
          <w:sz w:val="24"/>
          <w:szCs w:val="24"/>
          <w:lang w:val="uk-UA" w:eastAsia="ru-RU"/>
        </w:rPr>
        <w:tab/>
      </w:r>
      <w:r w:rsidR="00F10085" w:rsidRPr="00A05B75">
        <w:rPr>
          <w:rFonts w:ascii="Times New Roman" w:eastAsia="Times New Roman" w:hAnsi="Times New Roman" w:cs="Times New Roman"/>
          <w:bCs/>
          <w:iCs/>
          <w:kern w:val="32"/>
          <w:sz w:val="24"/>
          <w:szCs w:val="24"/>
          <w:lang w:val="uk-UA" w:eastAsia="ru-RU"/>
        </w:rPr>
        <w:t>Протягом року здійснювався моніторинг проблемних питань діяльності з управління активами публічних фондів та щомісячно оприлюднювалися результати їх</w:t>
      </w:r>
      <w:r w:rsidR="00421FF1" w:rsidRPr="00A05B75">
        <w:rPr>
          <w:rFonts w:ascii="Times New Roman" w:eastAsia="Times New Roman" w:hAnsi="Times New Roman" w:cs="Times New Roman"/>
          <w:bCs/>
          <w:iCs/>
          <w:kern w:val="32"/>
          <w:sz w:val="24"/>
          <w:szCs w:val="24"/>
          <w:lang w:val="uk-UA" w:eastAsia="ru-RU"/>
        </w:rPr>
        <w:t>ньої</w:t>
      </w:r>
      <w:r w:rsidR="00F10085" w:rsidRPr="00A05B75">
        <w:rPr>
          <w:rFonts w:ascii="Times New Roman" w:eastAsia="Times New Roman" w:hAnsi="Times New Roman" w:cs="Times New Roman"/>
          <w:bCs/>
          <w:iCs/>
          <w:kern w:val="32"/>
          <w:sz w:val="24"/>
          <w:szCs w:val="24"/>
          <w:lang w:val="uk-UA" w:eastAsia="ru-RU"/>
        </w:rPr>
        <w:t xml:space="preserve"> діяльності.</w:t>
      </w:r>
    </w:p>
    <w:p w:rsidR="00F10085" w:rsidRPr="00A05B75" w:rsidRDefault="00A05B75" w:rsidP="00A05B75">
      <w:pPr>
        <w:spacing w:after="0" w:line="240" w:lineRule="auto"/>
        <w:rPr>
          <w:rFonts w:ascii="Times New Roman" w:eastAsia="Times New Roman" w:hAnsi="Times New Roman" w:cs="Times New Roman"/>
          <w:bCs/>
          <w:iCs/>
          <w:kern w:val="32"/>
          <w:sz w:val="24"/>
          <w:szCs w:val="24"/>
          <w:lang w:val="uk-UA" w:eastAsia="ru-RU"/>
        </w:rPr>
      </w:pPr>
      <w:r>
        <w:rPr>
          <w:rFonts w:ascii="Times New Roman" w:eastAsia="Times New Roman" w:hAnsi="Times New Roman" w:cs="Times New Roman"/>
          <w:bCs/>
          <w:iCs/>
          <w:kern w:val="32"/>
          <w:sz w:val="24"/>
          <w:szCs w:val="24"/>
          <w:lang w:val="uk-UA" w:eastAsia="ru-RU"/>
        </w:rPr>
        <w:tab/>
      </w:r>
      <w:r w:rsidR="00421FF1" w:rsidRPr="00A05B75">
        <w:rPr>
          <w:rFonts w:ascii="Times New Roman" w:eastAsia="Times New Roman" w:hAnsi="Times New Roman" w:cs="Times New Roman"/>
          <w:bCs/>
          <w:iCs/>
          <w:kern w:val="32"/>
          <w:sz w:val="24"/>
          <w:szCs w:val="24"/>
          <w:lang w:val="uk-UA" w:eastAsia="ru-RU"/>
        </w:rPr>
        <w:t xml:space="preserve">Проводився </w:t>
      </w:r>
      <w:r w:rsidR="00F10085" w:rsidRPr="00A05B75">
        <w:rPr>
          <w:rFonts w:ascii="Times New Roman" w:eastAsia="Times New Roman" w:hAnsi="Times New Roman" w:cs="Times New Roman"/>
          <w:bCs/>
          <w:iCs/>
          <w:kern w:val="32"/>
          <w:sz w:val="24"/>
          <w:szCs w:val="24"/>
          <w:lang w:val="uk-UA" w:eastAsia="ru-RU"/>
        </w:rPr>
        <w:t>постійний моніторинг нових проектів законодавчих та нормативних актів, що стосуються діяльності приватних (венчурних) фондів, механізмів фінансування інноваційних проектів, похідних цінних паперів (деривативів), а також новин в індустрії прямого (венчурного) інвестування.</w:t>
      </w:r>
    </w:p>
    <w:p w:rsidR="00421FF1" w:rsidRPr="00A05B75" w:rsidRDefault="00A05B75" w:rsidP="00005D0C">
      <w:pPr>
        <w:keepNext/>
        <w:spacing w:after="0" w:line="240" w:lineRule="auto"/>
        <w:ind w:left="567" w:hanging="567"/>
        <w:jc w:val="both"/>
        <w:outlineLvl w:val="0"/>
        <w:rPr>
          <w:rFonts w:ascii="Times New Roman" w:eastAsia="Times New Roman" w:hAnsi="Times New Roman" w:cs="Times New Roman"/>
          <w:bCs/>
          <w:iCs/>
          <w:kern w:val="32"/>
          <w:sz w:val="24"/>
          <w:szCs w:val="24"/>
          <w:lang w:val="uk-UA" w:eastAsia="ru-RU"/>
        </w:rPr>
      </w:pPr>
      <w:r w:rsidRPr="00A05B75">
        <w:rPr>
          <w:rFonts w:ascii="Times New Roman" w:eastAsia="Times New Roman" w:hAnsi="Times New Roman" w:cs="Times New Roman"/>
          <w:bCs/>
          <w:iCs/>
          <w:kern w:val="32"/>
          <w:sz w:val="24"/>
          <w:szCs w:val="24"/>
          <w:lang w:val="uk-UA" w:eastAsia="ru-RU"/>
        </w:rPr>
        <w:lastRenderedPageBreak/>
        <w:tab/>
      </w:r>
      <w:r w:rsidR="00F10085" w:rsidRPr="00A05B75">
        <w:rPr>
          <w:rFonts w:ascii="Times New Roman" w:eastAsia="Times New Roman" w:hAnsi="Times New Roman" w:cs="Times New Roman"/>
          <w:bCs/>
          <w:iCs/>
          <w:kern w:val="32"/>
          <w:sz w:val="24"/>
          <w:szCs w:val="24"/>
          <w:lang w:val="uk-UA" w:eastAsia="ru-RU"/>
        </w:rPr>
        <w:t>Серед учасників Асоціації поширювалася інформація про потенційно при</w:t>
      </w:r>
      <w:r w:rsidRPr="00A05B75">
        <w:rPr>
          <w:rFonts w:ascii="Times New Roman" w:eastAsia="Times New Roman" w:hAnsi="Times New Roman" w:cs="Times New Roman"/>
          <w:bCs/>
          <w:iCs/>
          <w:kern w:val="32"/>
          <w:sz w:val="24"/>
          <w:szCs w:val="24"/>
          <w:lang w:val="uk-UA" w:eastAsia="ru-RU"/>
        </w:rPr>
        <w:t xml:space="preserve">вабливі для </w:t>
      </w:r>
      <w:r w:rsidR="00F10085" w:rsidRPr="00A05B75">
        <w:rPr>
          <w:rFonts w:ascii="Times New Roman" w:eastAsia="Times New Roman" w:hAnsi="Times New Roman" w:cs="Times New Roman"/>
          <w:bCs/>
          <w:iCs/>
          <w:kern w:val="32"/>
          <w:sz w:val="24"/>
          <w:szCs w:val="24"/>
          <w:lang w:val="uk-UA" w:eastAsia="ru-RU"/>
        </w:rPr>
        <w:t>них інвестиційні пропозиції та корисні джерела з питань інновацій, прямого та венчурного інвестування, що надходили до УАІБ, зокрема про конкурси програми «Горизонт 2020», про пріоритети розвитку Індустрії 4.0, іншу корисну інформація сфери інновацій від ГО «Агенція Європейських Інновацій».</w:t>
      </w:r>
    </w:p>
    <w:p w:rsidR="00F10085" w:rsidRPr="00A05B75" w:rsidRDefault="00F10085" w:rsidP="00005D0C">
      <w:pPr>
        <w:keepNext/>
        <w:spacing w:after="0" w:line="240" w:lineRule="auto"/>
        <w:ind w:left="567" w:hanging="567"/>
        <w:jc w:val="both"/>
        <w:outlineLvl w:val="0"/>
        <w:rPr>
          <w:rFonts w:ascii="Times New Roman" w:eastAsia="Times New Roman" w:hAnsi="Times New Roman" w:cs="Times New Roman"/>
          <w:bCs/>
          <w:iCs/>
          <w:kern w:val="32"/>
          <w:sz w:val="24"/>
          <w:szCs w:val="24"/>
          <w:lang w:val="uk-UA" w:eastAsia="ru-RU"/>
        </w:rPr>
      </w:pPr>
    </w:p>
    <w:p w:rsidR="00005D0C" w:rsidRPr="00A05B75" w:rsidRDefault="0040649A" w:rsidP="00A05B75">
      <w:pPr>
        <w:spacing w:after="0" w:line="240" w:lineRule="auto"/>
        <w:ind w:left="567" w:hanging="567"/>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Секція Управління активами та адміністрування ПФ</w:t>
      </w:r>
    </w:p>
    <w:p w:rsidR="00A05B75" w:rsidRPr="00A05B75" w:rsidRDefault="00A05B75" w:rsidP="00A05B75">
      <w:pPr>
        <w:spacing w:after="0" w:line="240" w:lineRule="auto"/>
        <w:jc w:val="both"/>
        <w:rPr>
          <w:rFonts w:ascii="Times New Roman" w:hAnsi="Times New Roman" w:cs="Times New Roman"/>
          <w:sz w:val="24"/>
          <w:szCs w:val="24"/>
          <w:lang w:val="uk-UA"/>
        </w:rPr>
      </w:pPr>
    </w:p>
    <w:p w:rsidR="0093713E" w:rsidRPr="00A05B75" w:rsidRDefault="00005D0C" w:rsidP="00A05B75">
      <w:pPr>
        <w:spacing w:after="0" w:line="240" w:lineRule="auto"/>
        <w:ind w:firstLine="709"/>
        <w:jc w:val="both"/>
        <w:rPr>
          <w:rFonts w:ascii="Times New Roman" w:hAnsi="Times New Roman" w:cs="Times New Roman"/>
          <w:sz w:val="24"/>
          <w:szCs w:val="24"/>
          <w:lang w:val="uk-UA"/>
        </w:rPr>
      </w:pPr>
      <w:r w:rsidRPr="00A05B75">
        <w:rPr>
          <w:rFonts w:ascii="Times New Roman" w:hAnsi="Times New Roman" w:cs="Times New Roman"/>
          <w:sz w:val="24"/>
          <w:szCs w:val="24"/>
          <w:lang w:val="uk-UA"/>
        </w:rPr>
        <w:t>У</w:t>
      </w:r>
      <w:r w:rsidR="006C7D40" w:rsidRPr="00A05B75">
        <w:rPr>
          <w:rFonts w:ascii="Times New Roman" w:hAnsi="Times New Roman" w:cs="Times New Roman"/>
          <w:sz w:val="24"/>
          <w:szCs w:val="24"/>
          <w:lang w:val="uk-UA"/>
        </w:rPr>
        <w:t xml:space="preserve"> звітному році у</w:t>
      </w:r>
      <w:r w:rsidR="00F10085" w:rsidRPr="00A05B75">
        <w:rPr>
          <w:rFonts w:ascii="Times New Roman" w:hAnsi="Times New Roman" w:cs="Times New Roman"/>
          <w:sz w:val="24"/>
          <w:szCs w:val="24"/>
          <w:lang w:val="uk-UA"/>
        </w:rPr>
        <w:t>часники секції продовжували роб</w:t>
      </w:r>
      <w:r w:rsidRPr="00A05B75">
        <w:rPr>
          <w:rFonts w:ascii="Times New Roman" w:hAnsi="Times New Roman" w:cs="Times New Roman"/>
          <w:sz w:val="24"/>
          <w:szCs w:val="24"/>
          <w:lang w:val="uk-UA"/>
        </w:rPr>
        <w:t xml:space="preserve">оту щодо врегулювання процедури </w:t>
      </w:r>
      <w:r w:rsidR="00F10085" w:rsidRPr="00A05B75">
        <w:rPr>
          <w:rFonts w:ascii="Times New Roman" w:hAnsi="Times New Roman" w:cs="Times New Roman"/>
          <w:sz w:val="24"/>
          <w:szCs w:val="24"/>
          <w:lang w:val="uk-UA"/>
        </w:rPr>
        <w:t>оновлення недержавних пенсійних фондів у Реєстрі неприбуткових установ та організацій у зв'язку з набуттям чинності Законом України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 для чого проводилис</w:t>
      </w:r>
      <w:r w:rsidR="00A271C1" w:rsidRPr="00A05B75">
        <w:rPr>
          <w:rFonts w:ascii="Times New Roman" w:hAnsi="Times New Roman" w:cs="Times New Roman"/>
          <w:sz w:val="24"/>
          <w:szCs w:val="24"/>
          <w:lang w:val="uk-UA"/>
        </w:rPr>
        <w:t>я</w:t>
      </w:r>
      <w:r w:rsidR="00F10085" w:rsidRPr="00A05B75">
        <w:rPr>
          <w:rFonts w:ascii="Times New Roman" w:hAnsi="Times New Roman" w:cs="Times New Roman"/>
          <w:sz w:val="24"/>
          <w:szCs w:val="24"/>
          <w:lang w:val="uk-UA"/>
        </w:rPr>
        <w:t xml:space="preserve"> консультації з представниками органів влади.</w:t>
      </w:r>
      <w:r w:rsidR="006C1A06" w:rsidRPr="00A05B75">
        <w:rPr>
          <w:rFonts w:ascii="Times New Roman" w:hAnsi="Times New Roman" w:cs="Times New Roman"/>
          <w:sz w:val="24"/>
          <w:szCs w:val="24"/>
          <w:lang w:val="uk-UA"/>
        </w:rPr>
        <w:t xml:space="preserve"> Підготовлені УАІБ та НАПФА пропозиції розглядалися на засіданні Громадської ради при Д</w:t>
      </w:r>
      <w:r w:rsidR="00521E46" w:rsidRPr="00A05B75">
        <w:rPr>
          <w:rFonts w:ascii="Times New Roman" w:hAnsi="Times New Roman" w:cs="Times New Roman"/>
          <w:sz w:val="24"/>
          <w:szCs w:val="24"/>
          <w:lang w:val="uk-UA"/>
        </w:rPr>
        <w:t>ержавній податковій службі (ДП</w:t>
      </w:r>
      <w:r w:rsidR="006C1A06" w:rsidRPr="00A05B75">
        <w:rPr>
          <w:rFonts w:ascii="Times New Roman" w:hAnsi="Times New Roman" w:cs="Times New Roman"/>
          <w:sz w:val="24"/>
          <w:szCs w:val="24"/>
          <w:lang w:val="uk-UA"/>
        </w:rPr>
        <w:t>С</w:t>
      </w:r>
      <w:r w:rsidR="00521E46" w:rsidRPr="00A05B75">
        <w:rPr>
          <w:rFonts w:ascii="Times New Roman" w:hAnsi="Times New Roman" w:cs="Times New Roman"/>
          <w:sz w:val="24"/>
          <w:szCs w:val="24"/>
          <w:lang w:val="uk-UA"/>
        </w:rPr>
        <w:t>)</w:t>
      </w:r>
      <w:r w:rsidR="0093713E" w:rsidRPr="00A05B75">
        <w:rPr>
          <w:rFonts w:ascii="Times New Roman" w:hAnsi="Times New Roman" w:cs="Times New Roman"/>
          <w:sz w:val="24"/>
          <w:szCs w:val="24"/>
          <w:lang w:val="uk-UA"/>
        </w:rPr>
        <w:t>. За результатами проведеної роботи було розроблено та направлено територіальним органам Д</w:t>
      </w:r>
      <w:r w:rsidR="00521E46" w:rsidRPr="00A05B75">
        <w:rPr>
          <w:rFonts w:ascii="Times New Roman" w:hAnsi="Times New Roman" w:cs="Times New Roman"/>
          <w:sz w:val="24"/>
          <w:szCs w:val="24"/>
          <w:lang w:val="uk-UA"/>
        </w:rPr>
        <w:t>П</w:t>
      </w:r>
      <w:r w:rsidR="0093713E" w:rsidRPr="00A05B75">
        <w:rPr>
          <w:rFonts w:ascii="Times New Roman" w:hAnsi="Times New Roman" w:cs="Times New Roman"/>
          <w:sz w:val="24"/>
          <w:szCs w:val="24"/>
          <w:lang w:val="uk-UA"/>
        </w:rPr>
        <w:t>С відповідне роз’яснення.</w:t>
      </w:r>
    </w:p>
    <w:p w:rsidR="0093713E" w:rsidRPr="00A05B75" w:rsidRDefault="0093713E" w:rsidP="00A05B75">
      <w:pPr>
        <w:spacing w:after="0" w:line="240" w:lineRule="auto"/>
        <w:ind w:firstLine="709"/>
        <w:jc w:val="both"/>
        <w:rPr>
          <w:rFonts w:ascii="Times New Roman" w:hAnsi="Times New Roman" w:cs="Times New Roman"/>
          <w:sz w:val="24"/>
          <w:szCs w:val="24"/>
          <w:lang w:val="uk-UA"/>
        </w:rPr>
      </w:pPr>
      <w:r w:rsidRPr="00A05B75">
        <w:rPr>
          <w:rFonts w:ascii="Times New Roman" w:hAnsi="Times New Roman" w:cs="Times New Roman"/>
          <w:sz w:val="24"/>
          <w:szCs w:val="24"/>
          <w:lang w:val="uk-UA"/>
        </w:rPr>
        <w:t xml:space="preserve">Також учасники секції разом з НАПФА брали участь у роботі </w:t>
      </w:r>
      <w:r w:rsidR="0037598C" w:rsidRPr="00A05B75">
        <w:rPr>
          <w:rFonts w:ascii="Times New Roman" w:hAnsi="Times New Roman" w:cs="Times New Roman"/>
          <w:sz w:val="24"/>
          <w:szCs w:val="24"/>
          <w:lang w:val="uk-UA"/>
        </w:rPr>
        <w:t>зі</w:t>
      </w:r>
      <w:r w:rsidRPr="00A05B75">
        <w:rPr>
          <w:rFonts w:ascii="Times New Roman" w:hAnsi="Times New Roman" w:cs="Times New Roman"/>
          <w:sz w:val="24"/>
          <w:szCs w:val="24"/>
          <w:lang w:val="uk-UA"/>
        </w:rPr>
        <w:t xml:space="preserve"> створенн</w:t>
      </w:r>
      <w:r w:rsidR="0037598C" w:rsidRPr="00A05B75">
        <w:rPr>
          <w:rFonts w:ascii="Times New Roman" w:hAnsi="Times New Roman" w:cs="Times New Roman"/>
          <w:sz w:val="24"/>
          <w:szCs w:val="24"/>
          <w:lang w:val="uk-UA"/>
        </w:rPr>
        <w:t>я</w:t>
      </w:r>
      <w:r w:rsidRPr="00A05B75">
        <w:rPr>
          <w:rFonts w:ascii="Times New Roman" w:hAnsi="Times New Roman" w:cs="Times New Roman"/>
          <w:sz w:val="24"/>
          <w:szCs w:val="24"/>
          <w:lang w:val="uk-UA"/>
        </w:rPr>
        <w:t xml:space="preserve"> механізмів та критеріїв визначення ступенів ризиковості в діяльності суб’єктів системи недержавного пенсійного забезпечення. Пропозиції до проекту Постанови КМУ з цього питання бул</w:t>
      </w:r>
      <w:r w:rsidR="0037598C" w:rsidRPr="00A05B75">
        <w:rPr>
          <w:rFonts w:ascii="Times New Roman" w:hAnsi="Times New Roman" w:cs="Times New Roman"/>
          <w:sz w:val="24"/>
          <w:szCs w:val="24"/>
          <w:lang w:val="uk-UA"/>
        </w:rPr>
        <w:t>о</w:t>
      </w:r>
      <w:r w:rsidRPr="00A05B75">
        <w:rPr>
          <w:rFonts w:ascii="Times New Roman" w:hAnsi="Times New Roman" w:cs="Times New Roman"/>
          <w:sz w:val="24"/>
          <w:szCs w:val="24"/>
          <w:lang w:val="uk-UA"/>
        </w:rPr>
        <w:t xml:space="preserve"> направлен</w:t>
      </w:r>
      <w:r w:rsidR="0037598C" w:rsidRPr="00A05B75">
        <w:rPr>
          <w:rFonts w:ascii="Times New Roman" w:hAnsi="Times New Roman" w:cs="Times New Roman"/>
          <w:sz w:val="24"/>
          <w:szCs w:val="24"/>
          <w:lang w:val="uk-UA"/>
        </w:rPr>
        <w:t>о</w:t>
      </w:r>
      <w:r w:rsidRPr="00A05B75">
        <w:rPr>
          <w:rFonts w:ascii="Times New Roman" w:hAnsi="Times New Roman" w:cs="Times New Roman"/>
          <w:sz w:val="24"/>
          <w:szCs w:val="24"/>
          <w:lang w:val="uk-UA"/>
        </w:rPr>
        <w:t xml:space="preserve"> до Нацкомфінпослуг.</w:t>
      </w:r>
    </w:p>
    <w:p w:rsidR="0093713E" w:rsidRPr="00A05B75" w:rsidRDefault="0093713E" w:rsidP="00A05B75">
      <w:pPr>
        <w:spacing w:after="0" w:line="240" w:lineRule="auto"/>
        <w:ind w:firstLine="709"/>
        <w:jc w:val="both"/>
        <w:rPr>
          <w:rFonts w:ascii="Times New Roman" w:hAnsi="Times New Roman" w:cs="Times New Roman"/>
          <w:sz w:val="24"/>
          <w:szCs w:val="24"/>
          <w:lang w:val="uk-UA"/>
        </w:rPr>
      </w:pPr>
      <w:r w:rsidRPr="00A05B75">
        <w:rPr>
          <w:rFonts w:ascii="Times New Roman" w:hAnsi="Times New Roman" w:cs="Times New Roman"/>
          <w:sz w:val="24"/>
          <w:szCs w:val="24"/>
          <w:lang w:val="uk-UA"/>
        </w:rPr>
        <w:t xml:space="preserve">Учасники секції провели аналіз законопроекту «Про загальнообов’язкове накопичувальне пенсійне забезпечення», розробленого НКЦПФР, та дійшли висновку, що запропонована авторами проекту централізована модель є менш ефективною, ніж ринкова. Крім того, впровадження централізованої моделі потребуватиме створення нових структур, додаткових витрат бюджету і ще невідомо, наскільки ефективно будуть працювати всі її елементи. </w:t>
      </w:r>
    </w:p>
    <w:p w:rsidR="0093713E" w:rsidRPr="00A05B75" w:rsidRDefault="0093713E" w:rsidP="00A05B75">
      <w:pPr>
        <w:spacing w:after="0" w:line="240" w:lineRule="auto"/>
        <w:ind w:firstLine="709"/>
        <w:jc w:val="both"/>
        <w:rPr>
          <w:rFonts w:ascii="Times New Roman" w:hAnsi="Times New Roman" w:cs="Times New Roman"/>
          <w:sz w:val="24"/>
          <w:szCs w:val="24"/>
          <w:lang w:val="uk-UA"/>
        </w:rPr>
      </w:pPr>
      <w:r w:rsidRPr="00A05B75">
        <w:rPr>
          <w:rFonts w:ascii="Times New Roman" w:hAnsi="Times New Roman" w:cs="Times New Roman"/>
          <w:sz w:val="24"/>
          <w:szCs w:val="24"/>
          <w:lang w:val="uk-UA"/>
        </w:rPr>
        <w:t xml:space="preserve">На початку вересня учасники секції провели аналіз проектів Закону України «Про внесення змін до деяких законодавчих актів України щодо захисту прав споживачів фінансових послуг», зареєстрованих </w:t>
      </w:r>
      <w:r w:rsidR="005D573A" w:rsidRPr="00A05B75">
        <w:rPr>
          <w:rFonts w:ascii="Times New Roman" w:hAnsi="Times New Roman" w:cs="Times New Roman"/>
          <w:sz w:val="24"/>
          <w:szCs w:val="24"/>
          <w:lang w:val="uk-UA"/>
        </w:rPr>
        <w:t xml:space="preserve">за № 1085 від 29.08.2019р. та № 1085-1 від 06.09.2019р. </w:t>
      </w:r>
      <w:r w:rsidRPr="00A05B75">
        <w:rPr>
          <w:rFonts w:ascii="Times New Roman" w:hAnsi="Times New Roman" w:cs="Times New Roman"/>
          <w:sz w:val="24"/>
          <w:szCs w:val="24"/>
          <w:lang w:val="uk-UA"/>
        </w:rPr>
        <w:t>Зауваження до цих законопроектів були обговорені на засіданні Комітету з питань оподаткування, фінансової політики та банківської діяльності ВРУ.</w:t>
      </w:r>
    </w:p>
    <w:p w:rsidR="0093713E" w:rsidRPr="00A05B75" w:rsidRDefault="0093713E" w:rsidP="00A05B75">
      <w:pPr>
        <w:spacing w:after="0" w:line="240" w:lineRule="auto"/>
        <w:ind w:firstLine="709"/>
        <w:jc w:val="both"/>
        <w:rPr>
          <w:rFonts w:ascii="Times New Roman" w:hAnsi="Times New Roman" w:cs="Times New Roman"/>
          <w:sz w:val="24"/>
          <w:szCs w:val="24"/>
          <w:lang w:val="uk-UA"/>
        </w:rPr>
      </w:pPr>
      <w:r w:rsidRPr="00A05B75">
        <w:rPr>
          <w:rFonts w:ascii="Times New Roman" w:hAnsi="Times New Roman" w:cs="Times New Roman"/>
          <w:sz w:val="24"/>
          <w:szCs w:val="24"/>
          <w:lang w:val="uk-UA"/>
        </w:rPr>
        <w:t xml:space="preserve">У жовтні було проведено аналіз прийнятого ВРУ Закону України «Про внесення змін до деяких законодавчих актів України щодо удосконалення функцій із державного регулювання ринків фінансових послуг» №79 («спліт») та підготовлено рекомендації щодо його застосування у перехідний період саморегулівними організаціями, недержавними пенсійними фондами та адміністраторами недержавних пенсійних фондів. </w:t>
      </w:r>
    </w:p>
    <w:p w:rsidR="0093713E" w:rsidRPr="00A05B75" w:rsidRDefault="0093713E" w:rsidP="00A05B75">
      <w:pPr>
        <w:spacing w:after="0" w:line="240" w:lineRule="auto"/>
        <w:ind w:firstLine="709"/>
        <w:jc w:val="both"/>
        <w:rPr>
          <w:rFonts w:ascii="Times New Roman" w:hAnsi="Times New Roman" w:cs="Times New Roman"/>
          <w:sz w:val="24"/>
          <w:szCs w:val="24"/>
          <w:lang w:val="uk-UA"/>
        </w:rPr>
      </w:pPr>
      <w:r w:rsidRPr="00A05B75">
        <w:rPr>
          <w:rFonts w:ascii="Times New Roman" w:hAnsi="Times New Roman" w:cs="Times New Roman"/>
          <w:sz w:val="24"/>
          <w:szCs w:val="24"/>
          <w:lang w:val="uk-UA"/>
        </w:rPr>
        <w:t>Здійснено аналіз проекту Закону України №2284 «Про внесення змін до деяких законодавчих актів України щодо спрощення залучення інвестицій та запровадження нових фінансових інструментів» та підготовлено зауваження щодо необхідності врахування особливостей діяльності НПФ та АНПФ у цьому законопроекті.</w:t>
      </w:r>
    </w:p>
    <w:p w:rsidR="0093713E" w:rsidRPr="00A05B75" w:rsidRDefault="0093713E" w:rsidP="00A05B75">
      <w:pPr>
        <w:spacing w:after="0" w:line="240" w:lineRule="auto"/>
        <w:ind w:firstLine="709"/>
        <w:jc w:val="both"/>
        <w:rPr>
          <w:rFonts w:ascii="Times New Roman" w:hAnsi="Times New Roman" w:cs="Times New Roman"/>
          <w:sz w:val="24"/>
          <w:szCs w:val="24"/>
          <w:lang w:val="uk-UA"/>
        </w:rPr>
      </w:pPr>
      <w:r w:rsidRPr="00A05B75">
        <w:rPr>
          <w:rFonts w:ascii="Times New Roman" w:hAnsi="Times New Roman" w:cs="Times New Roman"/>
          <w:sz w:val="24"/>
          <w:szCs w:val="24"/>
          <w:lang w:val="uk-UA"/>
        </w:rPr>
        <w:t>У 4-му кварталі проаналізовано проект Закону України «Про внесення змін до Податкового кодексу України щодо стимулювання розвитку інструментів небанківського фінансового сектору» та підготовлено  пропозиції щодо усунення подвійного оподаткування та посилення податкових стимулів у системі накопичувального пенсійного забезпечення.</w:t>
      </w:r>
    </w:p>
    <w:p w:rsidR="0093713E" w:rsidRPr="00A05B75" w:rsidRDefault="0093713E" w:rsidP="00A05B75">
      <w:pPr>
        <w:spacing w:after="0" w:line="240" w:lineRule="auto"/>
        <w:ind w:firstLine="709"/>
        <w:jc w:val="both"/>
        <w:rPr>
          <w:rFonts w:ascii="Times New Roman" w:hAnsi="Times New Roman" w:cs="Times New Roman"/>
          <w:sz w:val="24"/>
          <w:szCs w:val="24"/>
          <w:lang w:val="uk-UA"/>
        </w:rPr>
      </w:pPr>
      <w:r w:rsidRPr="00A05B75">
        <w:rPr>
          <w:rFonts w:ascii="Times New Roman" w:hAnsi="Times New Roman" w:cs="Times New Roman"/>
          <w:sz w:val="24"/>
          <w:szCs w:val="24"/>
          <w:lang w:val="uk-UA"/>
        </w:rPr>
        <w:t xml:space="preserve">Упродовж 2019 року УАІБ долучалася до заходів партнерських організацій, присвячених реформі пенсійного забезпечення. Зокрема, Генеральний директор УАІБ А.Рибальченко взяв участь у прес-конференції в ІА «Інтерфакс-Україна» «Зволікання з </w:t>
      </w:r>
      <w:r w:rsidRPr="00A05B75">
        <w:rPr>
          <w:rFonts w:ascii="Times New Roman" w:hAnsi="Times New Roman" w:cs="Times New Roman"/>
          <w:sz w:val="24"/>
          <w:szCs w:val="24"/>
          <w:lang w:val="uk-UA"/>
        </w:rPr>
        <w:lastRenderedPageBreak/>
        <w:t xml:space="preserve">введенням другого рівня пенсійної системи і неприпустимість зриву пенсійної реформи», за підсумками якої Асоціація приєдналася до Звернення громадських організацій та недержавних пенсійних фондів щодо вимоги до парламенту негайно розглянути законопроекту №6677 та прискорити запровадження накопичувальної системи загальнообов’язкового державного пенсійного страхування. </w:t>
      </w:r>
    </w:p>
    <w:p w:rsidR="0093713E" w:rsidRPr="00A05B75" w:rsidRDefault="0093713E" w:rsidP="00A05B75">
      <w:pPr>
        <w:spacing w:after="0" w:line="240" w:lineRule="auto"/>
        <w:ind w:firstLine="709"/>
        <w:jc w:val="both"/>
        <w:rPr>
          <w:rFonts w:ascii="Times New Roman" w:hAnsi="Times New Roman" w:cs="Times New Roman"/>
          <w:sz w:val="24"/>
          <w:szCs w:val="24"/>
          <w:lang w:val="uk-UA"/>
        </w:rPr>
      </w:pPr>
      <w:r w:rsidRPr="00A05B75">
        <w:rPr>
          <w:rFonts w:ascii="Times New Roman" w:hAnsi="Times New Roman" w:cs="Times New Roman"/>
          <w:sz w:val="24"/>
          <w:szCs w:val="24"/>
          <w:lang w:val="uk-UA"/>
        </w:rPr>
        <w:t xml:space="preserve">У лютому представники Асоціації та Дирекції взяли участь у круглому столі «Достойна пенсія: скільки та як треба працювати?» Інституту економічних досліджень та політичних консультацій, під час якого було презентовано соціологічне дослідження щодо обізнаності населення про вплив пенсійної реформи на прикладі Чернівецької області. </w:t>
      </w:r>
    </w:p>
    <w:p w:rsidR="0093713E" w:rsidRPr="00A05B75" w:rsidRDefault="0093713E" w:rsidP="00A05B75">
      <w:pPr>
        <w:spacing w:after="0" w:line="240" w:lineRule="auto"/>
        <w:ind w:firstLine="709"/>
        <w:jc w:val="both"/>
        <w:rPr>
          <w:rFonts w:ascii="Times New Roman" w:hAnsi="Times New Roman" w:cs="Times New Roman"/>
          <w:sz w:val="24"/>
          <w:szCs w:val="24"/>
          <w:lang w:val="uk-UA"/>
        </w:rPr>
      </w:pPr>
      <w:r w:rsidRPr="00A05B75">
        <w:rPr>
          <w:rFonts w:ascii="Times New Roman" w:hAnsi="Times New Roman" w:cs="Times New Roman"/>
          <w:sz w:val="24"/>
          <w:szCs w:val="24"/>
          <w:lang w:val="uk-UA"/>
        </w:rPr>
        <w:t>У 3-му кварталі Представники Асоціації взяли участь у Круглому столі «Недержавне пенсійне забезпечення в Україні: оцінка та рекомендації» щодо обговорення проблем, що стримують розвиток системи недержавного пенсійного забезпечення.</w:t>
      </w:r>
    </w:p>
    <w:p w:rsidR="0040649A" w:rsidRPr="00A05B75" w:rsidRDefault="0040649A" w:rsidP="0040649A">
      <w:pPr>
        <w:spacing w:after="0" w:line="240" w:lineRule="auto"/>
        <w:ind w:left="900"/>
        <w:rPr>
          <w:rFonts w:ascii="Times New Roman" w:eastAsia="Times New Roman" w:hAnsi="Times New Roman" w:cs="Times New Roman"/>
          <w:b/>
          <w:sz w:val="24"/>
          <w:szCs w:val="24"/>
          <w:lang w:val="uk-UA" w:eastAsia="uk-UA"/>
        </w:rPr>
      </w:pPr>
    </w:p>
    <w:p w:rsidR="0040649A" w:rsidRPr="00A05B75" w:rsidRDefault="0040649A" w:rsidP="0040649A">
      <w:pPr>
        <w:spacing w:after="0" w:line="240" w:lineRule="auto"/>
        <w:ind w:left="900"/>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 xml:space="preserve">Секція оподаткування, бухгалтерського обліку та звітності </w:t>
      </w:r>
    </w:p>
    <w:p w:rsidR="00F10085" w:rsidRPr="00A05B75" w:rsidRDefault="00F10085" w:rsidP="0040649A">
      <w:pPr>
        <w:spacing w:after="0" w:line="240" w:lineRule="auto"/>
        <w:ind w:left="900"/>
        <w:rPr>
          <w:rFonts w:ascii="Times New Roman" w:eastAsia="Times New Roman" w:hAnsi="Times New Roman" w:cs="Times New Roman"/>
          <w:b/>
          <w:sz w:val="24"/>
          <w:szCs w:val="24"/>
          <w:lang w:val="uk-UA" w:eastAsia="uk-UA"/>
        </w:rPr>
      </w:pPr>
    </w:p>
    <w:p w:rsidR="00F10085" w:rsidRPr="00A05B75" w:rsidRDefault="00F10085" w:rsidP="00F10085">
      <w:pPr>
        <w:spacing w:after="0" w:line="240" w:lineRule="auto"/>
        <w:ind w:firstLine="708"/>
        <w:jc w:val="both"/>
        <w:rPr>
          <w:rFonts w:ascii="Times New Roman" w:eastAsia="Times New Roman" w:hAnsi="Times New Roman" w:cs="Times New Roman"/>
          <w:bCs/>
          <w:iCs/>
          <w:sz w:val="24"/>
          <w:szCs w:val="24"/>
          <w:lang w:val="uk-UA" w:eastAsia="ru-RU"/>
        </w:rPr>
      </w:pPr>
      <w:r w:rsidRPr="00A05B75">
        <w:rPr>
          <w:rFonts w:ascii="Times New Roman" w:eastAsia="Times New Roman" w:hAnsi="Times New Roman" w:cs="Times New Roman"/>
          <w:bCs/>
          <w:iCs/>
          <w:sz w:val="24"/>
          <w:szCs w:val="24"/>
          <w:lang w:val="uk-UA" w:eastAsia="ru-RU"/>
        </w:rPr>
        <w:t xml:space="preserve">У звітному році </w:t>
      </w:r>
      <w:r w:rsidR="0093713E" w:rsidRPr="00A05B75">
        <w:rPr>
          <w:rFonts w:ascii="Times New Roman" w:eastAsia="Times New Roman" w:hAnsi="Times New Roman" w:cs="Times New Roman"/>
          <w:bCs/>
          <w:iCs/>
          <w:sz w:val="24"/>
          <w:szCs w:val="24"/>
          <w:lang w:val="uk-UA" w:eastAsia="ru-RU"/>
        </w:rPr>
        <w:t xml:space="preserve">Дирекція та учасники Секції постійно проводили </w:t>
      </w:r>
      <w:r w:rsidRPr="00A05B75">
        <w:rPr>
          <w:rFonts w:ascii="Times New Roman" w:eastAsia="Times New Roman" w:hAnsi="Times New Roman" w:cs="Times New Roman"/>
          <w:bCs/>
          <w:iCs/>
          <w:sz w:val="24"/>
          <w:szCs w:val="24"/>
          <w:lang w:val="uk-UA" w:eastAsia="ru-RU"/>
        </w:rPr>
        <w:t>моніторинг та експертиз</w:t>
      </w:r>
      <w:r w:rsidR="0093713E" w:rsidRPr="00A05B75">
        <w:rPr>
          <w:rFonts w:ascii="Times New Roman" w:eastAsia="Times New Roman" w:hAnsi="Times New Roman" w:cs="Times New Roman"/>
          <w:bCs/>
          <w:iCs/>
          <w:sz w:val="24"/>
          <w:szCs w:val="24"/>
          <w:lang w:val="uk-UA" w:eastAsia="ru-RU"/>
        </w:rPr>
        <w:t>у</w:t>
      </w:r>
      <w:r w:rsidRPr="00A05B75">
        <w:rPr>
          <w:rFonts w:ascii="Times New Roman" w:eastAsia="Times New Roman" w:hAnsi="Times New Roman" w:cs="Times New Roman"/>
          <w:bCs/>
          <w:iCs/>
          <w:sz w:val="24"/>
          <w:szCs w:val="24"/>
          <w:lang w:val="uk-UA" w:eastAsia="ru-RU"/>
        </w:rPr>
        <w:t xml:space="preserve"> нових проектів нормативно – правових документів, що пов’язані з питаннями обліку, звітності та оподаткування КУА, ІСІ, НПФ, а також готували консультації УАІБ з актуальних питань.</w:t>
      </w:r>
    </w:p>
    <w:p w:rsidR="00F10085" w:rsidRPr="00A05B75" w:rsidRDefault="00F10085" w:rsidP="00F10085">
      <w:pPr>
        <w:spacing w:after="0" w:line="240" w:lineRule="auto"/>
        <w:ind w:firstLine="708"/>
        <w:jc w:val="both"/>
        <w:rPr>
          <w:rFonts w:ascii="Times New Roman" w:eastAsia="Times New Roman" w:hAnsi="Times New Roman" w:cs="Times New Roman"/>
          <w:bCs/>
          <w:iCs/>
          <w:sz w:val="24"/>
          <w:szCs w:val="24"/>
          <w:lang w:val="uk-UA" w:eastAsia="ru-RU"/>
        </w:rPr>
      </w:pPr>
      <w:r w:rsidRPr="00A05B75">
        <w:rPr>
          <w:rFonts w:ascii="Times New Roman" w:eastAsia="Times New Roman" w:hAnsi="Times New Roman" w:cs="Times New Roman"/>
          <w:bCs/>
          <w:iCs/>
          <w:sz w:val="24"/>
          <w:szCs w:val="24"/>
          <w:lang w:val="uk-UA" w:eastAsia="ru-RU"/>
        </w:rPr>
        <w:t>Так, було підготовлено консультацію УАІБ щодо подання Податкової декларації з податку на прибуток підприємств КУА, яка управляє активами пайового інвестиційного фонду</w:t>
      </w:r>
      <w:r w:rsidR="008563F2" w:rsidRPr="00A05B75">
        <w:rPr>
          <w:rFonts w:ascii="Times New Roman" w:eastAsia="Times New Roman" w:hAnsi="Times New Roman" w:cs="Times New Roman"/>
          <w:bCs/>
          <w:iCs/>
          <w:sz w:val="24"/>
          <w:szCs w:val="24"/>
          <w:lang w:val="uk-UA" w:eastAsia="ru-RU"/>
        </w:rPr>
        <w:t xml:space="preserve">. У ній йдеться </w:t>
      </w:r>
      <w:r w:rsidRPr="00A05B75">
        <w:rPr>
          <w:rFonts w:ascii="Times New Roman" w:eastAsia="Times New Roman" w:hAnsi="Times New Roman" w:cs="Times New Roman"/>
          <w:bCs/>
          <w:iCs/>
          <w:sz w:val="24"/>
          <w:szCs w:val="24"/>
          <w:lang w:val="uk-UA" w:eastAsia="ru-RU"/>
        </w:rPr>
        <w:t>про чітку законодавчу визначеність, що бухгалтерський та податковий облік операцій і результатів діяльності КУА і ПІФ здійснюється окремо, а також, що активи ПІФ належать інвесторам і вони відокремлені від активів КУА. Відповідно:</w:t>
      </w:r>
    </w:p>
    <w:p w:rsidR="00F10085" w:rsidRPr="00A05B75" w:rsidRDefault="00F10085" w:rsidP="00F10085">
      <w:pPr>
        <w:spacing w:after="0" w:line="240" w:lineRule="auto"/>
        <w:ind w:firstLine="708"/>
        <w:jc w:val="both"/>
        <w:rPr>
          <w:rFonts w:ascii="Times New Roman" w:eastAsia="Times New Roman" w:hAnsi="Times New Roman" w:cs="Times New Roman"/>
          <w:bCs/>
          <w:iCs/>
          <w:sz w:val="24"/>
          <w:szCs w:val="24"/>
          <w:lang w:val="uk-UA" w:eastAsia="ru-RU"/>
        </w:rPr>
      </w:pPr>
      <w:r w:rsidRPr="00A05B75">
        <w:rPr>
          <w:rFonts w:ascii="Times New Roman" w:eastAsia="Times New Roman" w:hAnsi="Times New Roman" w:cs="Times New Roman"/>
          <w:bCs/>
          <w:iCs/>
          <w:sz w:val="24"/>
          <w:szCs w:val="24"/>
          <w:lang w:val="uk-UA" w:eastAsia="ru-RU"/>
        </w:rPr>
        <w:t>1) Податкова декларація з податку на прибуток підприємств КУА не може і не повинна включати результатів діяльності ПІФ;</w:t>
      </w:r>
    </w:p>
    <w:p w:rsidR="00F10085" w:rsidRPr="00A05B75" w:rsidRDefault="00F10085" w:rsidP="00F10085">
      <w:pPr>
        <w:spacing w:after="0" w:line="240" w:lineRule="auto"/>
        <w:ind w:firstLine="708"/>
        <w:jc w:val="both"/>
        <w:rPr>
          <w:rFonts w:ascii="Times New Roman" w:eastAsia="Times New Roman" w:hAnsi="Times New Roman" w:cs="Times New Roman"/>
          <w:bCs/>
          <w:iCs/>
          <w:sz w:val="24"/>
          <w:szCs w:val="24"/>
          <w:lang w:val="uk-UA" w:eastAsia="ru-RU"/>
        </w:rPr>
      </w:pPr>
      <w:r w:rsidRPr="00A05B75">
        <w:rPr>
          <w:rFonts w:ascii="Times New Roman" w:eastAsia="Times New Roman" w:hAnsi="Times New Roman" w:cs="Times New Roman"/>
          <w:bCs/>
          <w:iCs/>
          <w:sz w:val="24"/>
          <w:szCs w:val="24"/>
          <w:lang w:val="uk-UA" w:eastAsia="ru-RU"/>
        </w:rPr>
        <w:t>2) КУА подає разом з відповідною податковою декларацією з податку на прибуток підприємств фінансову звітність лише КУА.</w:t>
      </w:r>
    </w:p>
    <w:p w:rsidR="00521E46" w:rsidRPr="00A05B75" w:rsidRDefault="00521E46" w:rsidP="00521E46">
      <w:pPr>
        <w:spacing w:after="0" w:line="240" w:lineRule="auto"/>
        <w:ind w:firstLine="708"/>
        <w:jc w:val="both"/>
        <w:rPr>
          <w:rFonts w:ascii="Times New Roman" w:eastAsia="Times New Roman" w:hAnsi="Times New Roman" w:cs="Times New Roman"/>
          <w:bCs/>
          <w:iCs/>
          <w:sz w:val="24"/>
          <w:szCs w:val="24"/>
          <w:lang w:val="uk-UA" w:eastAsia="ru-RU"/>
        </w:rPr>
      </w:pPr>
      <w:r w:rsidRPr="00A05B75">
        <w:rPr>
          <w:rFonts w:ascii="Times New Roman" w:eastAsia="Times New Roman" w:hAnsi="Times New Roman" w:cs="Times New Roman"/>
          <w:bCs/>
          <w:iCs/>
          <w:sz w:val="24"/>
          <w:szCs w:val="24"/>
          <w:lang w:val="uk-UA" w:eastAsia="ru-RU"/>
        </w:rPr>
        <w:t>Також було проведено обговорення проекту консультації УАІБ «Особливості формування облікових підходів КУА щодо доходів від управління активами, враховуючи МСФЗ 15 «Дохід від договорів з клієнтами»». Узгоджений текст Консультації було розміщено на сайті Асоціації.</w:t>
      </w:r>
    </w:p>
    <w:p w:rsidR="00521E46" w:rsidRPr="00A05B75" w:rsidRDefault="00521E46" w:rsidP="00521E46">
      <w:pPr>
        <w:spacing w:after="0" w:line="240" w:lineRule="auto"/>
        <w:ind w:firstLine="708"/>
        <w:jc w:val="both"/>
        <w:rPr>
          <w:rFonts w:ascii="Times New Roman" w:eastAsia="Times New Roman" w:hAnsi="Times New Roman" w:cs="Times New Roman"/>
          <w:bCs/>
          <w:iCs/>
          <w:sz w:val="24"/>
          <w:szCs w:val="24"/>
          <w:lang w:val="uk-UA" w:eastAsia="ru-RU"/>
        </w:rPr>
      </w:pPr>
      <w:r w:rsidRPr="00A05B75">
        <w:rPr>
          <w:rFonts w:ascii="Times New Roman" w:eastAsia="Times New Roman" w:hAnsi="Times New Roman" w:cs="Times New Roman"/>
          <w:bCs/>
          <w:iCs/>
          <w:sz w:val="24"/>
          <w:szCs w:val="24"/>
          <w:lang w:val="uk-UA" w:eastAsia="ru-RU"/>
        </w:rPr>
        <w:t xml:space="preserve">У червні для обговорення учасникам секції </w:t>
      </w:r>
      <w:r w:rsidR="000D59BD" w:rsidRPr="00A05B75">
        <w:rPr>
          <w:rFonts w:ascii="Times New Roman" w:eastAsia="Times New Roman" w:hAnsi="Times New Roman" w:cs="Times New Roman"/>
          <w:bCs/>
          <w:iCs/>
          <w:sz w:val="24"/>
          <w:szCs w:val="24"/>
          <w:lang w:val="uk-UA" w:eastAsia="ru-RU"/>
        </w:rPr>
        <w:t xml:space="preserve">було направлено </w:t>
      </w:r>
      <w:r w:rsidRPr="00A05B75">
        <w:rPr>
          <w:rFonts w:ascii="Times New Roman" w:eastAsia="Times New Roman" w:hAnsi="Times New Roman" w:cs="Times New Roman"/>
          <w:bCs/>
          <w:iCs/>
          <w:sz w:val="24"/>
          <w:szCs w:val="24"/>
          <w:lang w:val="uk-UA" w:eastAsia="ru-RU"/>
        </w:rPr>
        <w:t>проект Методичних рекомендацій щодо визначення справедливої вартості інструментів капіталу, що знаходяться у складі активів ІСІ, з урахуванням вимог МСФЗ. Проект Методичних рекомендацій був розроблений з метою створення економіко-математичного інструментарію для оцінки справедливої вартості інструментів капіталу. Додатково на сесії «Проблематика визначення справедливої вартості інструментів капіталу в активах ІСІ та НПФ» під час конференці</w:t>
      </w:r>
      <w:r w:rsidR="000D59BD" w:rsidRPr="00A05B75">
        <w:rPr>
          <w:rFonts w:ascii="Times New Roman" w:eastAsia="Times New Roman" w:hAnsi="Times New Roman" w:cs="Times New Roman"/>
          <w:bCs/>
          <w:iCs/>
          <w:sz w:val="24"/>
          <w:szCs w:val="24"/>
          <w:lang w:val="uk-UA" w:eastAsia="ru-RU"/>
        </w:rPr>
        <w:t>ї</w:t>
      </w:r>
      <w:r w:rsidRPr="00A05B75">
        <w:rPr>
          <w:rFonts w:ascii="Times New Roman" w:eastAsia="Times New Roman" w:hAnsi="Times New Roman" w:cs="Times New Roman"/>
          <w:bCs/>
          <w:iCs/>
          <w:sz w:val="24"/>
          <w:szCs w:val="24"/>
          <w:lang w:val="uk-UA" w:eastAsia="ru-RU"/>
        </w:rPr>
        <w:t xml:space="preserve"> УАІБ «Професійне управління активами: нові горизонти» обговорен</w:t>
      </w:r>
      <w:r w:rsidR="000D59BD" w:rsidRPr="00A05B75">
        <w:rPr>
          <w:rFonts w:ascii="Times New Roman" w:eastAsia="Times New Roman" w:hAnsi="Times New Roman" w:cs="Times New Roman"/>
          <w:bCs/>
          <w:iCs/>
          <w:sz w:val="24"/>
          <w:szCs w:val="24"/>
          <w:lang w:val="uk-UA" w:eastAsia="ru-RU"/>
        </w:rPr>
        <w:t>о</w:t>
      </w:r>
      <w:r w:rsidRPr="00A05B75">
        <w:rPr>
          <w:rFonts w:ascii="Times New Roman" w:eastAsia="Times New Roman" w:hAnsi="Times New Roman" w:cs="Times New Roman"/>
          <w:bCs/>
          <w:iCs/>
          <w:sz w:val="24"/>
          <w:szCs w:val="24"/>
          <w:lang w:val="uk-UA" w:eastAsia="ru-RU"/>
        </w:rPr>
        <w:t xml:space="preserve"> підход</w:t>
      </w:r>
      <w:r w:rsidR="000D59BD" w:rsidRPr="00A05B75">
        <w:rPr>
          <w:rFonts w:ascii="Times New Roman" w:eastAsia="Times New Roman" w:hAnsi="Times New Roman" w:cs="Times New Roman"/>
          <w:bCs/>
          <w:iCs/>
          <w:sz w:val="24"/>
          <w:szCs w:val="24"/>
          <w:lang w:val="uk-UA" w:eastAsia="ru-RU"/>
        </w:rPr>
        <w:t>и</w:t>
      </w:r>
      <w:r w:rsidRPr="00A05B75">
        <w:rPr>
          <w:rFonts w:ascii="Times New Roman" w:eastAsia="Times New Roman" w:hAnsi="Times New Roman" w:cs="Times New Roman"/>
          <w:bCs/>
          <w:iCs/>
          <w:sz w:val="24"/>
          <w:szCs w:val="24"/>
          <w:lang w:val="uk-UA" w:eastAsia="ru-RU"/>
        </w:rPr>
        <w:t xml:space="preserve"> до визначення справедливої вартості інструментів капіталу в активах ІСІ та НПФ з точки зору різних професійних поглядів.</w:t>
      </w:r>
    </w:p>
    <w:p w:rsidR="00521E46" w:rsidRPr="00A05B75" w:rsidRDefault="00521E46" w:rsidP="00521E46">
      <w:pPr>
        <w:spacing w:after="0" w:line="240" w:lineRule="auto"/>
        <w:ind w:firstLine="708"/>
        <w:jc w:val="both"/>
        <w:rPr>
          <w:rFonts w:ascii="Times New Roman" w:eastAsia="Times New Roman" w:hAnsi="Times New Roman" w:cs="Times New Roman"/>
          <w:bCs/>
          <w:iCs/>
          <w:sz w:val="24"/>
          <w:szCs w:val="24"/>
          <w:lang w:val="ru-RU" w:eastAsia="ru-RU"/>
        </w:rPr>
      </w:pPr>
      <w:r w:rsidRPr="00A05B75">
        <w:rPr>
          <w:rFonts w:ascii="Times New Roman" w:eastAsia="Times New Roman" w:hAnsi="Times New Roman" w:cs="Times New Roman"/>
          <w:bCs/>
          <w:iCs/>
          <w:sz w:val="24"/>
          <w:szCs w:val="24"/>
          <w:lang w:val="uk-UA" w:eastAsia="ru-RU"/>
        </w:rPr>
        <w:t xml:space="preserve">У вересні Комісія з питань оподаткування УАІБ провела аналіз та обговорення проектів Закону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(реєстраційний №1210 та реєстраційний №1210-1). Перелік виявлених </w:t>
      </w:r>
      <w:r w:rsidRPr="00A05B75">
        <w:rPr>
          <w:rFonts w:ascii="Times New Roman" w:eastAsia="Times New Roman" w:hAnsi="Times New Roman" w:cs="Times New Roman"/>
          <w:bCs/>
          <w:iCs/>
          <w:sz w:val="24"/>
          <w:szCs w:val="24"/>
          <w:lang w:val="ru-RU" w:eastAsia="ru-RU"/>
        </w:rPr>
        <w:t xml:space="preserve">проблемних норм проекту було направлено для підготовки узагальнених звернень </w:t>
      </w:r>
      <w:r w:rsidR="000D59BD" w:rsidRPr="00A05B75">
        <w:rPr>
          <w:rFonts w:ascii="Times New Roman" w:eastAsia="Times New Roman" w:hAnsi="Times New Roman" w:cs="Times New Roman"/>
          <w:bCs/>
          <w:iCs/>
          <w:sz w:val="24"/>
          <w:szCs w:val="24"/>
          <w:lang w:val="ru-RU" w:eastAsia="ru-RU"/>
        </w:rPr>
        <w:t>щодо</w:t>
      </w:r>
      <w:r w:rsidRPr="00A05B75">
        <w:rPr>
          <w:rFonts w:ascii="Times New Roman" w:eastAsia="Times New Roman" w:hAnsi="Times New Roman" w:cs="Times New Roman"/>
          <w:bCs/>
          <w:iCs/>
          <w:sz w:val="24"/>
          <w:szCs w:val="24"/>
          <w:lang w:val="ru-RU" w:eastAsia="ru-RU"/>
        </w:rPr>
        <w:t xml:space="preserve"> негативн</w:t>
      </w:r>
      <w:r w:rsidR="000D59BD" w:rsidRPr="00A05B75">
        <w:rPr>
          <w:rFonts w:ascii="Times New Roman" w:eastAsia="Times New Roman" w:hAnsi="Times New Roman" w:cs="Times New Roman"/>
          <w:bCs/>
          <w:iCs/>
          <w:sz w:val="24"/>
          <w:szCs w:val="24"/>
          <w:lang w:val="ru-RU" w:eastAsia="ru-RU"/>
        </w:rPr>
        <w:t>их</w:t>
      </w:r>
      <w:r w:rsidRPr="00A05B75">
        <w:rPr>
          <w:rFonts w:ascii="Times New Roman" w:eastAsia="Times New Roman" w:hAnsi="Times New Roman" w:cs="Times New Roman"/>
          <w:bCs/>
          <w:iCs/>
          <w:sz w:val="24"/>
          <w:szCs w:val="24"/>
          <w:lang w:val="ru-RU" w:eastAsia="ru-RU"/>
        </w:rPr>
        <w:t xml:space="preserve"> наслідк</w:t>
      </w:r>
      <w:r w:rsidR="000D59BD" w:rsidRPr="00A05B75">
        <w:rPr>
          <w:rFonts w:ascii="Times New Roman" w:eastAsia="Times New Roman" w:hAnsi="Times New Roman" w:cs="Times New Roman"/>
          <w:bCs/>
          <w:iCs/>
          <w:sz w:val="24"/>
          <w:szCs w:val="24"/>
          <w:lang w:val="ru-RU" w:eastAsia="ru-RU"/>
        </w:rPr>
        <w:t>ів</w:t>
      </w:r>
      <w:r w:rsidRPr="00A05B75">
        <w:rPr>
          <w:rFonts w:ascii="Times New Roman" w:eastAsia="Times New Roman" w:hAnsi="Times New Roman" w:cs="Times New Roman"/>
          <w:bCs/>
          <w:iCs/>
          <w:sz w:val="24"/>
          <w:szCs w:val="24"/>
          <w:lang w:val="ru-RU" w:eastAsia="ru-RU"/>
        </w:rPr>
        <w:t xml:space="preserve"> для економіки країни та значного погіршення інвестиційного клімату в Україні у разі прийняття цього законопроекту. </w:t>
      </w:r>
    </w:p>
    <w:p w:rsidR="00B97367" w:rsidRPr="00A05B75" w:rsidRDefault="000D59BD" w:rsidP="000D59BD">
      <w:pPr>
        <w:pStyle w:val="ac"/>
        <w:shd w:val="clear" w:color="auto" w:fill="FFFFFF"/>
        <w:spacing w:before="0" w:beforeAutospacing="0" w:after="0" w:afterAutospacing="0"/>
        <w:textAlignment w:val="baseline"/>
        <w:rPr>
          <w:rFonts w:ascii="Times New Roman" w:eastAsia="Times New Roman" w:hAnsi="Times New Roman" w:cs="Times New Roman"/>
          <w:bCs/>
          <w:iCs/>
          <w:color w:val="auto"/>
          <w:lang w:val="uk-UA"/>
        </w:rPr>
      </w:pPr>
      <w:r w:rsidRPr="00A05B75">
        <w:rPr>
          <w:rFonts w:ascii="Times New Roman" w:eastAsia="Times New Roman" w:hAnsi="Times New Roman" w:cs="Times New Roman"/>
          <w:bCs/>
          <w:iCs/>
          <w:color w:val="auto"/>
          <w:lang w:val="uk-UA"/>
        </w:rPr>
        <w:lastRenderedPageBreak/>
        <w:t>У жовтні п</w:t>
      </w:r>
      <w:r w:rsidR="00B97367" w:rsidRPr="00A05B75">
        <w:rPr>
          <w:rFonts w:ascii="Times New Roman" w:eastAsia="Times New Roman" w:hAnsi="Times New Roman" w:cs="Times New Roman"/>
          <w:bCs/>
          <w:iCs/>
          <w:color w:val="auto"/>
          <w:lang w:val="uk-UA"/>
        </w:rPr>
        <w:t xml:space="preserve">редставники УАІБ взяли участь у робочій зустрічі бізнесу з Головою Комітету Верховної Ради України з питань фінансів, податкової та митної політики Данилом Гетманцевим </w:t>
      </w:r>
      <w:r w:rsidRPr="00A05B75">
        <w:rPr>
          <w:rFonts w:ascii="Times New Roman" w:eastAsia="Times New Roman" w:hAnsi="Times New Roman" w:cs="Times New Roman"/>
          <w:bCs/>
          <w:iCs/>
          <w:color w:val="auto"/>
          <w:lang w:val="uk-UA"/>
        </w:rPr>
        <w:t>у</w:t>
      </w:r>
      <w:r w:rsidR="00B97367" w:rsidRPr="00A05B75">
        <w:rPr>
          <w:rFonts w:ascii="Times New Roman" w:eastAsia="Times New Roman" w:hAnsi="Times New Roman" w:cs="Times New Roman"/>
          <w:bCs/>
          <w:iCs/>
          <w:color w:val="auto"/>
          <w:lang w:val="uk-UA"/>
        </w:rPr>
        <w:t xml:space="preserve"> Торгово-промисловій палаті України. На заході обговорювався законодавчий пакет з оподаткування, зокрема законопроекти №1210 та 1210-1, а також 1209 і 1209-1 щодо змін до Податкового кодексу та інших законів.</w:t>
      </w:r>
    </w:p>
    <w:p w:rsidR="00B97367" w:rsidRPr="00A05B75" w:rsidRDefault="00B97367" w:rsidP="000D59BD">
      <w:pPr>
        <w:spacing w:after="0" w:line="240" w:lineRule="auto"/>
        <w:jc w:val="both"/>
        <w:rPr>
          <w:rFonts w:ascii="Times New Roman" w:eastAsia="Times New Roman" w:hAnsi="Times New Roman" w:cs="Times New Roman"/>
          <w:bCs/>
          <w:iCs/>
          <w:sz w:val="24"/>
          <w:szCs w:val="24"/>
          <w:lang w:val="uk-UA" w:eastAsia="ru-RU"/>
        </w:rPr>
      </w:pPr>
      <w:r w:rsidRPr="00A05B75">
        <w:rPr>
          <w:rFonts w:ascii="Times New Roman" w:eastAsia="Times New Roman" w:hAnsi="Times New Roman" w:cs="Times New Roman"/>
          <w:bCs/>
          <w:iCs/>
          <w:sz w:val="24"/>
          <w:szCs w:val="24"/>
          <w:lang w:val="uk-UA" w:eastAsia="ru-RU"/>
        </w:rPr>
        <w:tab/>
      </w:r>
      <w:r w:rsidR="000D59BD" w:rsidRPr="00A05B75">
        <w:rPr>
          <w:rFonts w:ascii="Times New Roman" w:eastAsia="Times New Roman" w:hAnsi="Times New Roman" w:cs="Times New Roman"/>
          <w:bCs/>
          <w:iCs/>
          <w:sz w:val="24"/>
          <w:szCs w:val="24"/>
          <w:lang w:val="uk-UA" w:eastAsia="ru-RU"/>
        </w:rPr>
        <w:t>З</w:t>
      </w:r>
      <w:r w:rsidRPr="00A05B75">
        <w:rPr>
          <w:rFonts w:ascii="Times New Roman" w:eastAsia="Times New Roman" w:hAnsi="Times New Roman" w:cs="Times New Roman"/>
          <w:bCs/>
          <w:iCs/>
          <w:sz w:val="24"/>
          <w:szCs w:val="24"/>
          <w:lang w:val="uk-UA" w:eastAsia="ru-RU"/>
        </w:rPr>
        <w:t>ауваження</w:t>
      </w:r>
      <w:r w:rsidR="00E97D84" w:rsidRPr="00A05B75">
        <w:rPr>
          <w:rFonts w:ascii="Times New Roman" w:eastAsia="Times New Roman" w:hAnsi="Times New Roman" w:cs="Times New Roman"/>
          <w:bCs/>
          <w:iCs/>
          <w:sz w:val="24"/>
          <w:szCs w:val="24"/>
          <w:lang w:val="uk-UA" w:eastAsia="ru-RU"/>
        </w:rPr>
        <w:t>,</w:t>
      </w:r>
      <w:r w:rsidRPr="00A05B75">
        <w:rPr>
          <w:rFonts w:ascii="Times New Roman" w:eastAsia="Times New Roman" w:hAnsi="Times New Roman" w:cs="Times New Roman"/>
          <w:bCs/>
          <w:iCs/>
          <w:sz w:val="24"/>
          <w:szCs w:val="24"/>
          <w:lang w:val="uk-UA" w:eastAsia="ru-RU"/>
        </w:rPr>
        <w:t xml:space="preserve"> підготовлені фахівцями УАІБ до законопроектів №1209, 1209-1, №1210 та 1210-1</w:t>
      </w:r>
      <w:r w:rsidR="000D59BD" w:rsidRPr="00A05B75">
        <w:rPr>
          <w:rFonts w:ascii="Times New Roman" w:eastAsia="Times New Roman" w:hAnsi="Times New Roman" w:cs="Times New Roman"/>
          <w:bCs/>
          <w:iCs/>
          <w:sz w:val="24"/>
          <w:szCs w:val="24"/>
          <w:lang w:val="uk-UA" w:eastAsia="ru-RU"/>
        </w:rPr>
        <w:t>,</w:t>
      </w:r>
      <w:r w:rsidRPr="00A05B75">
        <w:rPr>
          <w:rFonts w:ascii="Times New Roman" w:eastAsia="Times New Roman" w:hAnsi="Times New Roman" w:cs="Times New Roman"/>
          <w:bCs/>
          <w:iCs/>
          <w:sz w:val="24"/>
          <w:szCs w:val="24"/>
          <w:lang w:val="uk-UA" w:eastAsia="ru-RU"/>
        </w:rPr>
        <w:t xml:space="preserve"> </w:t>
      </w:r>
      <w:r w:rsidR="00E97D84" w:rsidRPr="00A05B75">
        <w:rPr>
          <w:rFonts w:ascii="Times New Roman" w:eastAsia="Times New Roman" w:hAnsi="Times New Roman" w:cs="Times New Roman"/>
          <w:bCs/>
          <w:iCs/>
          <w:sz w:val="24"/>
          <w:szCs w:val="24"/>
          <w:lang w:val="uk-UA" w:eastAsia="ru-RU"/>
        </w:rPr>
        <w:t xml:space="preserve">були презентовані </w:t>
      </w:r>
      <w:r w:rsidRPr="00A05B75">
        <w:rPr>
          <w:rFonts w:ascii="Times New Roman" w:eastAsia="Times New Roman" w:hAnsi="Times New Roman" w:cs="Times New Roman"/>
          <w:bCs/>
          <w:iCs/>
          <w:sz w:val="24"/>
          <w:szCs w:val="24"/>
          <w:lang w:val="uk-UA" w:eastAsia="ru-RU"/>
        </w:rPr>
        <w:t>на засіданнях робочих груп Комітету з питань фінансів, податкової та митної політики ВРУ, за участі представників ДПС та Міністерства фінансів. Окрема зустріч була присвячена концепції оподаткування ІСІ, на якій йшлося про необхідність збереження особливостей оподаткування ІСІ.</w:t>
      </w:r>
    </w:p>
    <w:p w:rsidR="00B97367" w:rsidRPr="00A05B75" w:rsidRDefault="00B97367" w:rsidP="000D59BD">
      <w:pPr>
        <w:spacing w:after="0" w:line="240" w:lineRule="auto"/>
        <w:jc w:val="both"/>
        <w:rPr>
          <w:rFonts w:ascii="Times New Roman" w:eastAsia="Times New Roman" w:hAnsi="Times New Roman" w:cs="Times New Roman"/>
          <w:bCs/>
          <w:iCs/>
          <w:sz w:val="24"/>
          <w:szCs w:val="24"/>
          <w:lang w:val="uk-UA" w:eastAsia="ru-RU"/>
        </w:rPr>
      </w:pPr>
      <w:r w:rsidRPr="00A05B75">
        <w:rPr>
          <w:rFonts w:ascii="Times New Roman" w:eastAsia="Times New Roman" w:hAnsi="Times New Roman" w:cs="Times New Roman"/>
          <w:bCs/>
          <w:iCs/>
          <w:sz w:val="24"/>
          <w:szCs w:val="24"/>
          <w:lang w:val="uk-UA" w:eastAsia="ru-RU"/>
        </w:rPr>
        <w:tab/>
      </w:r>
      <w:r w:rsidR="00521E46" w:rsidRPr="00A05B75">
        <w:rPr>
          <w:rFonts w:ascii="Times New Roman" w:eastAsia="Times New Roman" w:hAnsi="Times New Roman" w:cs="Times New Roman"/>
          <w:bCs/>
          <w:iCs/>
          <w:sz w:val="24"/>
          <w:szCs w:val="24"/>
          <w:lang w:val="uk-UA" w:eastAsia="ru-RU"/>
        </w:rPr>
        <w:t>С</w:t>
      </w:r>
      <w:r w:rsidRPr="00A05B75">
        <w:rPr>
          <w:rFonts w:ascii="Times New Roman" w:eastAsia="Times New Roman" w:hAnsi="Times New Roman" w:cs="Times New Roman"/>
          <w:bCs/>
          <w:iCs/>
          <w:sz w:val="24"/>
          <w:szCs w:val="24"/>
          <w:lang w:val="uk-UA" w:eastAsia="ru-RU"/>
        </w:rPr>
        <w:t>еред значної кількості питань, як</w:t>
      </w:r>
      <w:r w:rsidR="00521E46" w:rsidRPr="00A05B75">
        <w:rPr>
          <w:rFonts w:ascii="Times New Roman" w:eastAsia="Times New Roman" w:hAnsi="Times New Roman" w:cs="Times New Roman"/>
          <w:bCs/>
          <w:iCs/>
          <w:sz w:val="24"/>
          <w:szCs w:val="24"/>
          <w:lang w:val="uk-UA" w:eastAsia="ru-RU"/>
        </w:rPr>
        <w:t>і</w:t>
      </w:r>
      <w:r w:rsidRPr="00A05B75">
        <w:rPr>
          <w:rFonts w:ascii="Times New Roman" w:eastAsia="Times New Roman" w:hAnsi="Times New Roman" w:cs="Times New Roman"/>
          <w:bCs/>
          <w:iCs/>
          <w:sz w:val="24"/>
          <w:szCs w:val="24"/>
          <w:lang w:val="uk-UA" w:eastAsia="ru-RU"/>
        </w:rPr>
        <w:t xml:space="preserve"> обговорювалис</w:t>
      </w:r>
      <w:r w:rsidR="000D59BD" w:rsidRPr="00A05B75">
        <w:rPr>
          <w:rFonts w:ascii="Times New Roman" w:eastAsia="Times New Roman" w:hAnsi="Times New Roman" w:cs="Times New Roman"/>
          <w:bCs/>
          <w:iCs/>
          <w:sz w:val="24"/>
          <w:szCs w:val="24"/>
          <w:lang w:val="uk-UA" w:eastAsia="ru-RU"/>
        </w:rPr>
        <w:t>я</w:t>
      </w:r>
      <w:r w:rsidRPr="00A05B75">
        <w:rPr>
          <w:rFonts w:ascii="Times New Roman" w:eastAsia="Times New Roman" w:hAnsi="Times New Roman" w:cs="Times New Roman"/>
          <w:bCs/>
          <w:iCs/>
          <w:sz w:val="24"/>
          <w:szCs w:val="24"/>
          <w:lang w:val="uk-UA" w:eastAsia="ru-RU"/>
        </w:rPr>
        <w:t xml:space="preserve"> на робочих груп</w:t>
      </w:r>
      <w:r w:rsidR="000D59BD" w:rsidRPr="00A05B75">
        <w:rPr>
          <w:rFonts w:ascii="Times New Roman" w:eastAsia="Times New Roman" w:hAnsi="Times New Roman" w:cs="Times New Roman"/>
          <w:bCs/>
          <w:iCs/>
          <w:sz w:val="24"/>
          <w:szCs w:val="24"/>
          <w:lang w:val="uk-UA" w:eastAsia="ru-RU"/>
        </w:rPr>
        <w:t>ах</w:t>
      </w:r>
      <w:r w:rsidRPr="00A05B75">
        <w:rPr>
          <w:rFonts w:ascii="Times New Roman" w:eastAsia="Times New Roman" w:hAnsi="Times New Roman" w:cs="Times New Roman"/>
          <w:bCs/>
          <w:iCs/>
          <w:sz w:val="24"/>
          <w:szCs w:val="24"/>
          <w:lang w:val="uk-UA" w:eastAsia="ru-RU"/>
        </w:rPr>
        <w:t xml:space="preserve"> Комітету, було</w:t>
      </w:r>
      <w:r w:rsidR="00E97D84" w:rsidRPr="00A05B75">
        <w:rPr>
          <w:rFonts w:ascii="Times New Roman" w:eastAsia="Times New Roman" w:hAnsi="Times New Roman" w:cs="Times New Roman"/>
          <w:bCs/>
          <w:iCs/>
          <w:sz w:val="24"/>
          <w:szCs w:val="24"/>
          <w:lang w:val="uk-UA" w:eastAsia="ru-RU"/>
        </w:rPr>
        <w:t xml:space="preserve"> й</w:t>
      </w:r>
      <w:r w:rsidRPr="00A05B75">
        <w:rPr>
          <w:rFonts w:ascii="Times New Roman" w:eastAsia="Times New Roman" w:hAnsi="Times New Roman" w:cs="Times New Roman"/>
          <w:bCs/>
          <w:iCs/>
          <w:sz w:val="24"/>
          <w:szCs w:val="24"/>
          <w:lang w:val="uk-UA" w:eastAsia="ru-RU"/>
        </w:rPr>
        <w:t xml:space="preserve"> питання подання річної декларації з податку на прибуток підприємств, які складають фінансову звітність за МСФЗ, проблематик</w:t>
      </w:r>
      <w:r w:rsidR="00521E46" w:rsidRPr="00A05B75">
        <w:rPr>
          <w:rFonts w:ascii="Times New Roman" w:eastAsia="Times New Roman" w:hAnsi="Times New Roman" w:cs="Times New Roman"/>
          <w:bCs/>
          <w:iCs/>
          <w:sz w:val="24"/>
          <w:szCs w:val="24"/>
          <w:lang w:val="uk-UA" w:eastAsia="ru-RU"/>
        </w:rPr>
        <w:t>а</w:t>
      </w:r>
      <w:r w:rsidRPr="00A05B75">
        <w:rPr>
          <w:rFonts w:ascii="Times New Roman" w:eastAsia="Times New Roman" w:hAnsi="Times New Roman" w:cs="Times New Roman"/>
          <w:bCs/>
          <w:iCs/>
          <w:sz w:val="24"/>
          <w:szCs w:val="24"/>
          <w:lang w:val="uk-UA" w:eastAsia="ru-RU"/>
        </w:rPr>
        <w:t xml:space="preserve"> запровадження подання фінансової звітності на основі таксономії за МСФЗ в електронній формі та необхідн</w:t>
      </w:r>
      <w:r w:rsidR="00521E46" w:rsidRPr="00A05B75">
        <w:rPr>
          <w:rFonts w:ascii="Times New Roman" w:eastAsia="Times New Roman" w:hAnsi="Times New Roman" w:cs="Times New Roman"/>
          <w:bCs/>
          <w:iCs/>
          <w:sz w:val="24"/>
          <w:szCs w:val="24"/>
          <w:lang w:val="uk-UA" w:eastAsia="ru-RU"/>
        </w:rPr>
        <w:t>ість</w:t>
      </w:r>
      <w:r w:rsidRPr="00A05B75">
        <w:rPr>
          <w:rFonts w:ascii="Times New Roman" w:eastAsia="Times New Roman" w:hAnsi="Times New Roman" w:cs="Times New Roman"/>
          <w:bCs/>
          <w:iCs/>
          <w:sz w:val="24"/>
          <w:szCs w:val="24"/>
          <w:lang w:val="uk-UA" w:eastAsia="ru-RU"/>
        </w:rPr>
        <w:t xml:space="preserve"> перенесення першого звітного періоду.</w:t>
      </w:r>
    </w:p>
    <w:p w:rsidR="00B97367" w:rsidRPr="00A05B75" w:rsidRDefault="00B97367" w:rsidP="000D59BD">
      <w:pPr>
        <w:spacing w:after="0" w:line="240" w:lineRule="auto"/>
        <w:jc w:val="both"/>
        <w:rPr>
          <w:rFonts w:ascii="Times New Roman" w:eastAsia="Times New Roman" w:hAnsi="Times New Roman" w:cs="Times New Roman"/>
          <w:bCs/>
          <w:iCs/>
          <w:sz w:val="24"/>
          <w:szCs w:val="24"/>
          <w:lang w:val="uk-UA" w:eastAsia="ru-RU"/>
        </w:rPr>
      </w:pPr>
      <w:r w:rsidRPr="00A05B75">
        <w:rPr>
          <w:rFonts w:ascii="Times New Roman" w:eastAsia="Times New Roman" w:hAnsi="Times New Roman" w:cs="Times New Roman"/>
          <w:bCs/>
          <w:iCs/>
          <w:sz w:val="24"/>
          <w:szCs w:val="24"/>
          <w:lang w:val="uk-UA" w:eastAsia="ru-RU"/>
        </w:rPr>
        <w:tab/>
        <w:t xml:space="preserve">У 4-му кварталі </w:t>
      </w:r>
      <w:r w:rsidR="00773789" w:rsidRPr="00A05B75">
        <w:rPr>
          <w:rFonts w:ascii="Times New Roman" w:eastAsia="Times New Roman" w:hAnsi="Times New Roman" w:cs="Times New Roman"/>
          <w:bCs/>
          <w:iCs/>
          <w:sz w:val="24"/>
          <w:szCs w:val="24"/>
          <w:lang w:val="uk-UA" w:eastAsia="ru-RU"/>
        </w:rPr>
        <w:t xml:space="preserve">Асоціація </w:t>
      </w:r>
      <w:r w:rsidRPr="00A05B75">
        <w:rPr>
          <w:rFonts w:ascii="Times New Roman" w:eastAsia="Times New Roman" w:hAnsi="Times New Roman" w:cs="Times New Roman"/>
          <w:bCs/>
          <w:iCs/>
          <w:sz w:val="24"/>
          <w:szCs w:val="24"/>
          <w:lang w:val="uk-UA" w:eastAsia="ru-RU"/>
        </w:rPr>
        <w:t xml:space="preserve">брала участь </w:t>
      </w:r>
      <w:r w:rsidR="000D59BD" w:rsidRPr="00A05B75">
        <w:rPr>
          <w:rFonts w:ascii="Times New Roman" w:eastAsia="Times New Roman" w:hAnsi="Times New Roman" w:cs="Times New Roman"/>
          <w:bCs/>
          <w:iCs/>
          <w:sz w:val="24"/>
          <w:szCs w:val="24"/>
          <w:lang w:val="uk-UA" w:eastAsia="ru-RU"/>
        </w:rPr>
        <w:t>у</w:t>
      </w:r>
      <w:r w:rsidRPr="00A05B75">
        <w:rPr>
          <w:rFonts w:ascii="Times New Roman" w:eastAsia="Times New Roman" w:hAnsi="Times New Roman" w:cs="Times New Roman"/>
          <w:bCs/>
          <w:iCs/>
          <w:sz w:val="24"/>
          <w:szCs w:val="24"/>
          <w:lang w:val="uk-UA" w:eastAsia="ru-RU"/>
        </w:rPr>
        <w:t xml:space="preserve"> засіданні Комітету НКЦПФР </w:t>
      </w:r>
      <w:r w:rsidR="000D59BD" w:rsidRPr="00A05B75">
        <w:rPr>
          <w:rFonts w:ascii="Times New Roman" w:eastAsia="Times New Roman" w:hAnsi="Times New Roman" w:cs="Times New Roman"/>
          <w:bCs/>
          <w:iCs/>
          <w:sz w:val="24"/>
          <w:szCs w:val="24"/>
          <w:lang w:val="uk-UA" w:eastAsia="ru-RU"/>
        </w:rPr>
        <w:t xml:space="preserve">з обговорення </w:t>
      </w:r>
      <w:r w:rsidRPr="00A05B75">
        <w:rPr>
          <w:rFonts w:ascii="Times New Roman" w:eastAsia="Times New Roman" w:hAnsi="Times New Roman" w:cs="Times New Roman"/>
          <w:bCs/>
          <w:iCs/>
          <w:sz w:val="24"/>
          <w:szCs w:val="24"/>
          <w:lang w:val="uk-UA" w:eastAsia="ru-RU"/>
        </w:rPr>
        <w:t xml:space="preserve">проекту Закону України «Про внесення змін до Податкового кодексу України та інших законів України щодо оподаткування операцій з криптоактивами» (реєстраційний № 2461 від 15.11.2019). </w:t>
      </w:r>
    </w:p>
    <w:p w:rsidR="006C7D40" w:rsidRPr="00A05B75" w:rsidRDefault="006C7D40" w:rsidP="000D59BD">
      <w:pPr>
        <w:spacing w:after="0" w:line="240" w:lineRule="auto"/>
        <w:ind w:firstLine="708"/>
        <w:jc w:val="both"/>
        <w:rPr>
          <w:rFonts w:ascii="Times New Roman" w:eastAsia="Times New Roman" w:hAnsi="Times New Roman" w:cs="Times New Roman"/>
          <w:bCs/>
          <w:iCs/>
          <w:sz w:val="24"/>
          <w:szCs w:val="24"/>
          <w:lang w:val="uk-UA" w:eastAsia="ru-RU"/>
        </w:rPr>
      </w:pPr>
      <w:r w:rsidRPr="00A05B75">
        <w:rPr>
          <w:rFonts w:ascii="Times New Roman" w:eastAsia="Times New Roman" w:hAnsi="Times New Roman" w:cs="Times New Roman"/>
          <w:bCs/>
          <w:iCs/>
          <w:sz w:val="24"/>
          <w:szCs w:val="24"/>
          <w:lang w:val="uk-UA" w:eastAsia="ru-RU"/>
        </w:rPr>
        <w:tab/>
        <w:t>У листопаді представники Комісії з питань оподаткування УАІБ взяли участь у Податковому форумі</w:t>
      </w:r>
      <w:r w:rsidR="00773789" w:rsidRPr="00A05B75">
        <w:rPr>
          <w:rFonts w:ascii="Times New Roman" w:eastAsia="Times New Roman" w:hAnsi="Times New Roman" w:cs="Times New Roman"/>
          <w:bCs/>
          <w:iCs/>
          <w:sz w:val="24"/>
          <w:szCs w:val="24"/>
          <w:lang w:val="uk-UA" w:eastAsia="ru-RU"/>
        </w:rPr>
        <w:t xml:space="preserve"> Асоціації адвокатів України</w:t>
      </w:r>
      <w:r w:rsidRPr="00A05B75">
        <w:rPr>
          <w:rFonts w:ascii="Times New Roman" w:eastAsia="Times New Roman" w:hAnsi="Times New Roman" w:cs="Times New Roman"/>
          <w:bCs/>
          <w:iCs/>
          <w:sz w:val="24"/>
          <w:szCs w:val="24"/>
          <w:lang w:val="uk-UA" w:eastAsia="ru-RU"/>
        </w:rPr>
        <w:t xml:space="preserve">, на якому обговорювалися новації у системі оподаткування. </w:t>
      </w:r>
    </w:p>
    <w:p w:rsidR="00E97D84" w:rsidRPr="00A05B75" w:rsidRDefault="00E97D84" w:rsidP="000D59BD">
      <w:pPr>
        <w:spacing w:after="0" w:line="240" w:lineRule="auto"/>
        <w:ind w:left="900"/>
        <w:rPr>
          <w:rFonts w:ascii="Times New Roman" w:eastAsia="Times New Roman" w:hAnsi="Times New Roman" w:cs="Times New Roman"/>
          <w:b/>
          <w:sz w:val="24"/>
          <w:szCs w:val="24"/>
          <w:lang w:val="uk-UA" w:eastAsia="uk-UA"/>
        </w:rPr>
      </w:pPr>
    </w:p>
    <w:p w:rsidR="0040649A" w:rsidRPr="00A05B75" w:rsidRDefault="0040649A" w:rsidP="0040649A">
      <w:pPr>
        <w:spacing w:after="0" w:line="240" w:lineRule="auto"/>
        <w:ind w:left="900"/>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Секція впровадження міжнародних стандартів професійної діяльності</w:t>
      </w:r>
    </w:p>
    <w:p w:rsidR="0040649A" w:rsidRPr="00A05B75" w:rsidRDefault="0040649A" w:rsidP="0040649A">
      <w:pPr>
        <w:spacing w:after="0" w:line="240" w:lineRule="auto"/>
        <w:ind w:left="900"/>
        <w:rPr>
          <w:rFonts w:ascii="Times New Roman" w:eastAsia="Times New Roman" w:hAnsi="Times New Roman" w:cs="Times New Roman"/>
          <w:b/>
          <w:sz w:val="24"/>
          <w:szCs w:val="24"/>
          <w:lang w:val="uk-UA" w:eastAsia="uk-UA"/>
        </w:rPr>
      </w:pPr>
    </w:p>
    <w:p w:rsidR="00521E46" w:rsidRPr="00A05B75" w:rsidRDefault="006C7D40" w:rsidP="007F5B31">
      <w:pPr>
        <w:spacing w:after="0" w:line="240" w:lineRule="auto"/>
        <w:ind w:firstLine="720"/>
        <w:jc w:val="both"/>
        <w:rPr>
          <w:rFonts w:ascii="Times New Roman" w:eastAsia="Times New Roman" w:hAnsi="Times New Roman" w:cs="Times New Roman"/>
          <w:bCs/>
          <w:iCs/>
          <w:sz w:val="24"/>
          <w:szCs w:val="24"/>
          <w:lang w:val="uk-UA" w:eastAsia="uk-UA"/>
        </w:rPr>
      </w:pPr>
      <w:r w:rsidRPr="00A05B75">
        <w:rPr>
          <w:rFonts w:ascii="Times New Roman" w:eastAsia="Times New Roman" w:hAnsi="Times New Roman" w:cs="Times New Roman"/>
          <w:bCs/>
          <w:iCs/>
          <w:sz w:val="24"/>
          <w:szCs w:val="24"/>
          <w:lang w:val="uk-UA" w:eastAsia="uk-UA"/>
        </w:rPr>
        <w:t xml:space="preserve">У серпні учасники Секції впровадження міжнародних стандартів професійної діяльності та представники Комісії з питань корпоративного управління опрацьовували  проект Стандартів корпоративного управління в професійних учасниках фондового ринку, </w:t>
      </w:r>
      <w:r w:rsidR="00773789" w:rsidRPr="00A05B75">
        <w:rPr>
          <w:rFonts w:ascii="Times New Roman" w:eastAsia="Times New Roman" w:hAnsi="Times New Roman" w:cs="Times New Roman"/>
          <w:bCs/>
          <w:iCs/>
          <w:sz w:val="24"/>
          <w:szCs w:val="24"/>
          <w:lang w:val="uk-UA" w:eastAsia="uk-UA"/>
        </w:rPr>
        <w:t xml:space="preserve">який </w:t>
      </w:r>
      <w:r w:rsidRPr="00A05B75">
        <w:rPr>
          <w:rFonts w:ascii="Times New Roman" w:eastAsia="Times New Roman" w:hAnsi="Times New Roman" w:cs="Times New Roman"/>
          <w:bCs/>
          <w:iCs/>
          <w:sz w:val="24"/>
          <w:szCs w:val="24"/>
          <w:lang w:val="uk-UA" w:eastAsia="uk-UA"/>
        </w:rPr>
        <w:t xml:space="preserve">НКЦПФР </w:t>
      </w:r>
      <w:r w:rsidR="00773789" w:rsidRPr="00A05B75">
        <w:rPr>
          <w:rFonts w:ascii="Times New Roman" w:eastAsia="Times New Roman" w:hAnsi="Times New Roman" w:cs="Times New Roman"/>
          <w:bCs/>
          <w:iCs/>
          <w:sz w:val="24"/>
          <w:szCs w:val="24"/>
          <w:lang w:val="uk-UA" w:eastAsia="uk-UA"/>
        </w:rPr>
        <w:t xml:space="preserve">оприлюднила </w:t>
      </w:r>
      <w:r w:rsidRPr="00A05B75">
        <w:rPr>
          <w:rFonts w:ascii="Times New Roman" w:eastAsia="Times New Roman" w:hAnsi="Times New Roman" w:cs="Times New Roman"/>
          <w:bCs/>
          <w:iCs/>
          <w:sz w:val="24"/>
          <w:szCs w:val="24"/>
          <w:lang w:val="uk-UA" w:eastAsia="uk-UA"/>
        </w:rPr>
        <w:t>на своєму сайті, надавали свої зауваження, пропозиції та коментарі</w:t>
      </w:r>
      <w:r w:rsidR="00773789" w:rsidRPr="00A05B75">
        <w:rPr>
          <w:rFonts w:ascii="Times New Roman" w:eastAsia="Times New Roman" w:hAnsi="Times New Roman" w:cs="Times New Roman"/>
          <w:bCs/>
          <w:iCs/>
          <w:sz w:val="24"/>
          <w:szCs w:val="24"/>
          <w:lang w:val="uk-UA" w:eastAsia="uk-UA"/>
        </w:rPr>
        <w:t>.</w:t>
      </w:r>
      <w:r w:rsidRPr="00A05B75">
        <w:rPr>
          <w:rFonts w:ascii="Times New Roman" w:eastAsia="Times New Roman" w:hAnsi="Times New Roman" w:cs="Times New Roman"/>
          <w:bCs/>
          <w:iCs/>
          <w:sz w:val="24"/>
          <w:szCs w:val="24"/>
          <w:lang w:val="uk-UA" w:eastAsia="uk-UA"/>
        </w:rPr>
        <w:t xml:space="preserve"> </w:t>
      </w:r>
      <w:r w:rsidR="00521E46" w:rsidRPr="00A05B75">
        <w:rPr>
          <w:rFonts w:ascii="Times New Roman" w:eastAsia="Times New Roman" w:hAnsi="Times New Roman" w:cs="Times New Roman"/>
          <w:bCs/>
          <w:iCs/>
          <w:sz w:val="24"/>
          <w:szCs w:val="24"/>
          <w:lang w:val="uk-UA" w:eastAsia="uk-UA"/>
        </w:rPr>
        <w:t xml:space="preserve">Узагальнені пропозиції Дирекція УАІБ направила до НКЦПФР. </w:t>
      </w:r>
    </w:p>
    <w:p w:rsidR="007F5B31" w:rsidRPr="00A05B75" w:rsidRDefault="006C7D40" w:rsidP="007F5B31">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 xml:space="preserve">У зв’язку з включенням норм щодо </w:t>
      </w:r>
      <w:r w:rsidR="007F5B31" w:rsidRPr="00A05B75">
        <w:rPr>
          <w:rFonts w:ascii="Times New Roman" w:eastAsia="Times New Roman" w:hAnsi="Times New Roman" w:cs="Times New Roman"/>
          <w:sz w:val="24"/>
          <w:szCs w:val="24"/>
          <w:lang w:val="uk-UA" w:eastAsia="uk-UA"/>
        </w:rPr>
        <w:t xml:space="preserve">обов’язкового </w:t>
      </w:r>
      <w:r w:rsidRPr="00A05B75">
        <w:rPr>
          <w:rFonts w:ascii="Times New Roman" w:eastAsia="Times New Roman" w:hAnsi="Times New Roman" w:cs="Times New Roman"/>
          <w:sz w:val="24"/>
          <w:szCs w:val="24"/>
          <w:lang w:val="uk-UA" w:eastAsia="uk-UA"/>
        </w:rPr>
        <w:t xml:space="preserve">запровадження корпоративного управління в професійних учасниках фондового ринку </w:t>
      </w:r>
      <w:r w:rsidR="007F5B31" w:rsidRPr="00A05B75">
        <w:rPr>
          <w:rFonts w:ascii="Times New Roman" w:eastAsia="Times New Roman" w:hAnsi="Times New Roman" w:cs="Times New Roman"/>
          <w:sz w:val="24"/>
          <w:szCs w:val="24"/>
          <w:lang w:val="uk-UA" w:eastAsia="uk-UA"/>
        </w:rPr>
        <w:t>до тексту законопроекту №2284, учасники Секції та Дирекці</w:t>
      </w:r>
      <w:r w:rsidR="00773789" w:rsidRPr="00A05B75">
        <w:rPr>
          <w:rFonts w:ascii="Times New Roman" w:eastAsia="Times New Roman" w:hAnsi="Times New Roman" w:cs="Times New Roman"/>
          <w:sz w:val="24"/>
          <w:szCs w:val="24"/>
          <w:lang w:val="uk-UA" w:eastAsia="uk-UA"/>
        </w:rPr>
        <w:t>я</w:t>
      </w:r>
      <w:r w:rsidR="007F5B31" w:rsidRPr="00A05B75">
        <w:rPr>
          <w:rFonts w:ascii="Times New Roman" w:eastAsia="Times New Roman" w:hAnsi="Times New Roman" w:cs="Times New Roman"/>
          <w:sz w:val="24"/>
          <w:szCs w:val="24"/>
          <w:lang w:val="uk-UA" w:eastAsia="uk-UA"/>
        </w:rPr>
        <w:t xml:space="preserve"> прове</w:t>
      </w:r>
      <w:r w:rsidR="00773789" w:rsidRPr="00A05B75">
        <w:rPr>
          <w:rFonts w:ascii="Times New Roman" w:eastAsia="Times New Roman" w:hAnsi="Times New Roman" w:cs="Times New Roman"/>
          <w:sz w:val="24"/>
          <w:szCs w:val="24"/>
          <w:lang w:val="uk-UA" w:eastAsia="uk-UA"/>
        </w:rPr>
        <w:t>ли</w:t>
      </w:r>
      <w:r w:rsidR="007F5B31" w:rsidRPr="00A05B75">
        <w:rPr>
          <w:rFonts w:ascii="Times New Roman" w:eastAsia="Times New Roman" w:hAnsi="Times New Roman" w:cs="Times New Roman"/>
          <w:sz w:val="24"/>
          <w:szCs w:val="24"/>
          <w:lang w:val="uk-UA" w:eastAsia="uk-UA"/>
        </w:rPr>
        <w:t xml:space="preserve"> аналіз відповідності запропонованих норм міжнародній практиці корпоративного управління та законодавству ЄС. За результатами аналізу було встановлено, що жодна з  директив, які регулюють діяльність ринку цінних паперів не містить вимог до запровадження на законодавчому рівні моделі корпоративного управління компаніями, оскільки ці питання відносяться до компетенції самих компаній. Регулятор повинен здійснювати контроль за виконанням компаніями відповідних функцій, а не нав’язувати певну модель організації діяльності компанії. Рекомендації щодо ролі невиконавчих або керуючих директорів лістингових компаній та щодо комітетів наглядової ради (</w:t>
      </w:r>
      <w:r w:rsidR="007F5B31" w:rsidRPr="00A05B75">
        <w:rPr>
          <w:rFonts w:ascii="Times New Roman" w:eastAsia="Times New Roman" w:hAnsi="Times New Roman" w:cs="Times New Roman"/>
          <w:sz w:val="24"/>
          <w:szCs w:val="24"/>
          <w:lang w:eastAsia="uk-UA"/>
        </w:rPr>
        <w:t>COMMISSION</w:t>
      </w:r>
      <w:r w:rsidR="007F5B31" w:rsidRPr="00A05B75">
        <w:rPr>
          <w:rFonts w:ascii="Times New Roman" w:eastAsia="Times New Roman" w:hAnsi="Times New Roman" w:cs="Times New Roman"/>
          <w:sz w:val="24"/>
          <w:szCs w:val="24"/>
          <w:lang w:val="uk-UA" w:eastAsia="uk-UA"/>
        </w:rPr>
        <w:t xml:space="preserve"> </w:t>
      </w:r>
      <w:r w:rsidR="007F5B31" w:rsidRPr="00A05B75">
        <w:rPr>
          <w:rFonts w:ascii="Times New Roman" w:eastAsia="Times New Roman" w:hAnsi="Times New Roman" w:cs="Times New Roman"/>
          <w:sz w:val="24"/>
          <w:szCs w:val="24"/>
          <w:lang w:eastAsia="uk-UA"/>
        </w:rPr>
        <w:t>RECOMMENDATION</w:t>
      </w:r>
      <w:r w:rsidR="007F5B31" w:rsidRPr="00A05B75">
        <w:rPr>
          <w:rFonts w:ascii="Times New Roman" w:eastAsia="Times New Roman" w:hAnsi="Times New Roman" w:cs="Times New Roman"/>
          <w:sz w:val="24"/>
          <w:szCs w:val="24"/>
          <w:lang w:val="uk-UA" w:eastAsia="uk-UA"/>
        </w:rPr>
        <w:t xml:space="preserve"> </w:t>
      </w:r>
      <w:r w:rsidR="007F5B31" w:rsidRPr="00A05B75">
        <w:rPr>
          <w:rFonts w:ascii="Times New Roman" w:eastAsia="Times New Roman" w:hAnsi="Times New Roman" w:cs="Times New Roman"/>
          <w:sz w:val="24"/>
          <w:szCs w:val="24"/>
          <w:lang w:eastAsia="uk-UA"/>
        </w:rPr>
        <w:t>of</w:t>
      </w:r>
      <w:r w:rsidR="007F5B31" w:rsidRPr="00A05B75">
        <w:rPr>
          <w:rFonts w:ascii="Times New Roman" w:eastAsia="Times New Roman" w:hAnsi="Times New Roman" w:cs="Times New Roman"/>
          <w:sz w:val="24"/>
          <w:szCs w:val="24"/>
          <w:lang w:val="uk-UA" w:eastAsia="uk-UA"/>
        </w:rPr>
        <w:t xml:space="preserve"> 15 </w:t>
      </w:r>
      <w:r w:rsidR="007F5B31" w:rsidRPr="00A05B75">
        <w:rPr>
          <w:rFonts w:ascii="Times New Roman" w:eastAsia="Times New Roman" w:hAnsi="Times New Roman" w:cs="Times New Roman"/>
          <w:sz w:val="24"/>
          <w:szCs w:val="24"/>
          <w:lang w:eastAsia="uk-UA"/>
        </w:rPr>
        <w:t>February</w:t>
      </w:r>
      <w:r w:rsidR="007F5B31" w:rsidRPr="00A05B75">
        <w:rPr>
          <w:rFonts w:ascii="Times New Roman" w:eastAsia="Times New Roman" w:hAnsi="Times New Roman" w:cs="Times New Roman"/>
          <w:sz w:val="24"/>
          <w:szCs w:val="24"/>
          <w:lang w:val="uk-UA" w:eastAsia="uk-UA"/>
        </w:rPr>
        <w:t xml:space="preserve"> 2005 </w:t>
      </w:r>
      <w:r w:rsidR="007F5B31" w:rsidRPr="00A05B75">
        <w:rPr>
          <w:rFonts w:ascii="Times New Roman" w:eastAsia="Times New Roman" w:hAnsi="Times New Roman" w:cs="Times New Roman"/>
          <w:sz w:val="24"/>
          <w:szCs w:val="24"/>
          <w:lang w:eastAsia="uk-UA"/>
        </w:rPr>
        <w:t>on</w:t>
      </w:r>
      <w:r w:rsidR="007F5B31" w:rsidRPr="00A05B75">
        <w:rPr>
          <w:rFonts w:ascii="Times New Roman" w:eastAsia="Times New Roman" w:hAnsi="Times New Roman" w:cs="Times New Roman"/>
          <w:sz w:val="24"/>
          <w:szCs w:val="24"/>
          <w:lang w:val="uk-UA" w:eastAsia="uk-UA"/>
        </w:rPr>
        <w:t xml:space="preserve"> </w:t>
      </w:r>
      <w:r w:rsidR="007F5B31" w:rsidRPr="00A05B75">
        <w:rPr>
          <w:rFonts w:ascii="Times New Roman" w:eastAsia="Times New Roman" w:hAnsi="Times New Roman" w:cs="Times New Roman"/>
          <w:sz w:val="24"/>
          <w:szCs w:val="24"/>
          <w:lang w:eastAsia="uk-UA"/>
        </w:rPr>
        <w:t>the</w:t>
      </w:r>
      <w:r w:rsidR="007F5B31" w:rsidRPr="00A05B75">
        <w:rPr>
          <w:rFonts w:ascii="Times New Roman" w:eastAsia="Times New Roman" w:hAnsi="Times New Roman" w:cs="Times New Roman"/>
          <w:sz w:val="24"/>
          <w:szCs w:val="24"/>
          <w:lang w:val="uk-UA" w:eastAsia="uk-UA"/>
        </w:rPr>
        <w:t xml:space="preserve"> </w:t>
      </w:r>
      <w:r w:rsidR="007F5B31" w:rsidRPr="00A05B75">
        <w:rPr>
          <w:rFonts w:ascii="Times New Roman" w:eastAsia="Times New Roman" w:hAnsi="Times New Roman" w:cs="Times New Roman"/>
          <w:sz w:val="24"/>
          <w:szCs w:val="24"/>
          <w:lang w:eastAsia="uk-UA"/>
        </w:rPr>
        <w:t>role</w:t>
      </w:r>
      <w:r w:rsidR="007F5B31" w:rsidRPr="00A05B75">
        <w:rPr>
          <w:rFonts w:ascii="Times New Roman" w:eastAsia="Times New Roman" w:hAnsi="Times New Roman" w:cs="Times New Roman"/>
          <w:sz w:val="24"/>
          <w:szCs w:val="24"/>
          <w:lang w:val="uk-UA" w:eastAsia="uk-UA"/>
        </w:rPr>
        <w:t xml:space="preserve"> </w:t>
      </w:r>
      <w:r w:rsidR="007F5B31" w:rsidRPr="00A05B75">
        <w:rPr>
          <w:rFonts w:ascii="Times New Roman" w:eastAsia="Times New Roman" w:hAnsi="Times New Roman" w:cs="Times New Roman"/>
          <w:sz w:val="24"/>
          <w:szCs w:val="24"/>
          <w:lang w:eastAsia="uk-UA"/>
        </w:rPr>
        <w:t>of</w:t>
      </w:r>
      <w:r w:rsidR="007F5B31" w:rsidRPr="00A05B75">
        <w:rPr>
          <w:rFonts w:ascii="Times New Roman" w:eastAsia="Times New Roman" w:hAnsi="Times New Roman" w:cs="Times New Roman"/>
          <w:sz w:val="24"/>
          <w:szCs w:val="24"/>
          <w:lang w:val="uk-UA" w:eastAsia="uk-UA"/>
        </w:rPr>
        <w:t xml:space="preserve"> </w:t>
      </w:r>
      <w:r w:rsidR="007F5B31" w:rsidRPr="00A05B75">
        <w:rPr>
          <w:rFonts w:ascii="Times New Roman" w:eastAsia="Times New Roman" w:hAnsi="Times New Roman" w:cs="Times New Roman"/>
          <w:sz w:val="24"/>
          <w:szCs w:val="24"/>
          <w:lang w:eastAsia="uk-UA"/>
        </w:rPr>
        <w:t>non</w:t>
      </w:r>
      <w:r w:rsidR="007F5B31" w:rsidRPr="00A05B75">
        <w:rPr>
          <w:rFonts w:ascii="Times New Roman" w:eastAsia="Times New Roman" w:hAnsi="Times New Roman" w:cs="Times New Roman"/>
          <w:sz w:val="24"/>
          <w:szCs w:val="24"/>
          <w:lang w:val="uk-UA" w:eastAsia="uk-UA"/>
        </w:rPr>
        <w:t>-</w:t>
      </w:r>
      <w:r w:rsidR="007F5B31" w:rsidRPr="00A05B75">
        <w:rPr>
          <w:rFonts w:ascii="Times New Roman" w:eastAsia="Times New Roman" w:hAnsi="Times New Roman" w:cs="Times New Roman"/>
          <w:sz w:val="24"/>
          <w:szCs w:val="24"/>
          <w:lang w:eastAsia="uk-UA"/>
        </w:rPr>
        <w:t>executive</w:t>
      </w:r>
      <w:r w:rsidR="007F5B31" w:rsidRPr="00A05B75">
        <w:rPr>
          <w:rFonts w:ascii="Times New Roman" w:eastAsia="Times New Roman" w:hAnsi="Times New Roman" w:cs="Times New Roman"/>
          <w:sz w:val="24"/>
          <w:szCs w:val="24"/>
          <w:lang w:val="uk-UA" w:eastAsia="uk-UA"/>
        </w:rPr>
        <w:t xml:space="preserve"> </w:t>
      </w:r>
      <w:r w:rsidR="007F5B31" w:rsidRPr="00A05B75">
        <w:rPr>
          <w:rFonts w:ascii="Times New Roman" w:eastAsia="Times New Roman" w:hAnsi="Times New Roman" w:cs="Times New Roman"/>
          <w:sz w:val="24"/>
          <w:szCs w:val="24"/>
          <w:lang w:eastAsia="uk-UA"/>
        </w:rPr>
        <w:t>or</w:t>
      </w:r>
      <w:r w:rsidR="007F5B31" w:rsidRPr="00A05B75">
        <w:rPr>
          <w:rFonts w:ascii="Times New Roman" w:eastAsia="Times New Roman" w:hAnsi="Times New Roman" w:cs="Times New Roman"/>
          <w:sz w:val="24"/>
          <w:szCs w:val="24"/>
          <w:lang w:val="uk-UA" w:eastAsia="uk-UA"/>
        </w:rPr>
        <w:t xml:space="preserve"> </w:t>
      </w:r>
      <w:r w:rsidR="007F5B31" w:rsidRPr="00A05B75">
        <w:rPr>
          <w:rFonts w:ascii="Times New Roman" w:eastAsia="Times New Roman" w:hAnsi="Times New Roman" w:cs="Times New Roman"/>
          <w:sz w:val="24"/>
          <w:szCs w:val="24"/>
          <w:lang w:eastAsia="uk-UA"/>
        </w:rPr>
        <w:t>supervisory</w:t>
      </w:r>
      <w:r w:rsidR="007F5B31" w:rsidRPr="00A05B75">
        <w:rPr>
          <w:rFonts w:ascii="Times New Roman" w:eastAsia="Times New Roman" w:hAnsi="Times New Roman" w:cs="Times New Roman"/>
          <w:sz w:val="24"/>
          <w:szCs w:val="24"/>
          <w:lang w:val="uk-UA" w:eastAsia="uk-UA"/>
        </w:rPr>
        <w:t xml:space="preserve"> </w:t>
      </w:r>
      <w:r w:rsidR="007F5B31" w:rsidRPr="00A05B75">
        <w:rPr>
          <w:rFonts w:ascii="Times New Roman" w:eastAsia="Times New Roman" w:hAnsi="Times New Roman" w:cs="Times New Roman"/>
          <w:sz w:val="24"/>
          <w:szCs w:val="24"/>
          <w:lang w:eastAsia="uk-UA"/>
        </w:rPr>
        <w:t>directors</w:t>
      </w:r>
      <w:r w:rsidR="007F5B31" w:rsidRPr="00A05B75">
        <w:rPr>
          <w:rFonts w:ascii="Times New Roman" w:eastAsia="Times New Roman" w:hAnsi="Times New Roman" w:cs="Times New Roman"/>
          <w:sz w:val="24"/>
          <w:szCs w:val="24"/>
          <w:lang w:val="uk-UA" w:eastAsia="uk-UA"/>
        </w:rPr>
        <w:t xml:space="preserve"> </w:t>
      </w:r>
      <w:r w:rsidR="007F5B31" w:rsidRPr="00A05B75">
        <w:rPr>
          <w:rFonts w:ascii="Times New Roman" w:eastAsia="Times New Roman" w:hAnsi="Times New Roman" w:cs="Times New Roman"/>
          <w:sz w:val="24"/>
          <w:szCs w:val="24"/>
          <w:lang w:eastAsia="uk-UA"/>
        </w:rPr>
        <w:t>of</w:t>
      </w:r>
      <w:r w:rsidR="007F5B31" w:rsidRPr="00A05B75">
        <w:rPr>
          <w:rFonts w:ascii="Times New Roman" w:eastAsia="Times New Roman" w:hAnsi="Times New Roman" w:cs="Times New Roman"/>
          <w:sz w:val="24"/>
          <w:szCs w:val="24"/>
          <w:lang w:val="uk-UA" w:eastAsia="uk-UA"/>
        </w:rPr>
        <w:t xml:space="preserve"> </w:t>
      </w:r>
      <w:r w:rsidR="007F5B31" w:rsidRPr="00A05B75">
        <w:rPr>
          <w:rFonts w:ascii="Times New Roman" w:eastAsia="Times New Roman" w:hAnsi="Times New Roman" w:cs="Times New Roman"/>
          <w:sz w:val="24"/>
          <w:szCs w:val="24"/>
          <w:lang w:eastAsia="uk-UA"/>
        </w:rPr>
        <w:t>listed</w:t>
      </w:r>
      <w:r w:rsidR="007F5B31" w:rsidRPr="00A05B75">
        <w:rPr>
          <w:rFonts w:ascii="Times New Roman" w:eastAsia="Times New Roman" w:hAnsi="Times New Roman" w:cs="Times New Roman"/>
          <w:sz w:val="24"/>
          <w:szCs w:val="24"/>
          <w:lang w:val="uk-UA" w:eastAsia="uk-UA"/>
        </w:rPr>
        <w:t xml:space="preserve"> </w:t>
      </w:r>
      <w:r w:rsidR="007F5B31" w:rsidRPr="00A05B75">
        <w:rPr>
          <w:rFonts w:ascii="Times New Roman" w:eastAsia="Times New Roman" w:hAnsi="Times New Roman" w:cs="Times New Roman"/>
          <w:sz w:val="24"/>
          <w:szCs w:val="24"/>
          <w:lang w:eastAsia="uk-UA"/>
        </w:rPr>
        <w:t>companies</w:t>
      </w:r>
      <w:r w:rsidR="007F5B31" w:rsidRPr="00A05B75">
        <w:rPr>
          <w:rFonts w:ascii="Times New Roman" w:eastAsia="Times New Roman" w:hAnsi="Times New Roman" w:cs="Times New Roman"/>
          <w:sz w:val="24"/>
          <w:szCs w:val="24"/>
          <w:lang w:val="uk-UA" w:eastAsia="uk-UA"/>
        </w:rPr>
        <w:t xml:space="preserve"> </w:t>
      </w:r>
      <w:r w:rsidR="007F5B31" w:rsidRPr="00A05B75">
        <w:rPr>
          <w:rFonts w:ascii="Times New Roman" w:eastAsia="Times New Roman" w:hAnsi="Times New Roman" w:cs="Times New Roman"/>
          <w:sz w:val="24"/>
          <w:szCs w:val="24"/>
          <w:lang w:eastAsia="uk-UA"/>
        </w:rPr>
        <w:t>and</w:t>
      </w:r>
      <w:r w:rsidR="007F5B31" w:rsidRPr="00A05B75">
        <w:rPr>
          <w:rFonts w:ascii="Times New Roman" w:eastAsia="Times New Roman" w:hAnsi="Times New Roman" w:cs="Times New Roman"/>
          <w:sz w:val="24"/>
          <w:szCs w:val="24"/>
          <w:lang w:val="uk-UA" w:eastAsia="uk-UA"/>
        </w:rPr>
        <w:t xml:space="preserve"> </w:t>
      </w:r>
      <w:r w:rsidR="007F5B31" w:rsidRPr="00A05B75">
        <w:rPr>
          <w:rFonts w:ascii="Times New Roman" w:eastAsia="Times New Roman" w:hAnsi="Times New Roman" w:cs="Times New Roman"/>
          <w:sz w:val="24"/>
          <w:szCs w:val="24"/>
          <w:lang w:eastAsia="uk-UA"/>
        </w:rPr>
        <w:t>on</w:t>
      </w:r>
      <w:r w:rsidR="007F5B31" w:rsidRPr="00A05B75">
        <w:rPr>
          <w:rFonts w:ascii="Times New Roman" w:eastAsia="Times New Roman" w:hAnsi="Times New Roman" w:cs="Times New Roman"/>
          <w:sz w:val="24"/>
          <w:szCs w:val="24"/>
          <w:lang w:val="uk-UA" w:eastAsia="uk-UA"/>
        </w:rPr>
        <w:t xml:space="preserve"> </w:t>
      </w:r>
      <w:r w:rsidR="007F5B31" w:rsidRPr="00A05B75">
        <w:rPr>
          <w:rFonts w:ascii="Times New Roman" w:eastAsia="Times New Roman" w:hAnsi="Times New Roman" w:cs="Times New Roman"/>
          <w:sz w:val="24"/>
          <w:szCs w:val="24"/>
          <w:lang w:eastAsia="uk-UA"/>
        </w:rPr>
        <w:t>the</w:t>
      </w:r>
      <w:r w:rsidR="007F5B31" w:rsidRPr="00A05B75">
        <w:rPr>
          <w:rFonts w:ascii="Times New Roman" w:eastAsia="Times New Roman" w:hAnsi="Times New Roman" w:cs="Times New Roman"/>
          <w:sz w:val="24"/>
          <w:szCs w:val="24"/>
          <w:lang w:val="uk-UA" w:eastAsia="uk-UA"/>
        </w:rPr>
        <w:t xml:space="preserve"> </w:t>
      </w:r>
      <w:r w:rsidR="007F5B31" w:rsidRPr="00A05B75">
        <w:rPr>
          <w:rFonts w:ascii="Times New Roman" w:eastAsia="Times New Roman" w:hAnsi="Times New Roman" w:cs="Times New Roman"/>
          <w:sz w:val="24"/>
          <w:szCs w:val="24"/>
          <w:lang w:eastAsia="uk-UA"/>
        </w:rPr>
        <w:t>committees</w:t>
      </w:r>
      <w:r w:rsidR="007F5B31" w:rsidRPr="00A05B75">
        <w:rPr>
          <w:rFonts w:ascii="Times New Roman" w:eastAsia="Times New Roman" w:hAnsi="Times New Roman" w:cs="Times New Roman"/>
          <w:sz w:val="24"/>
          <w:szCs w:val="24"/>
          <w:lang w:val="uk-UA" w:eastAsia="uk-UA"/>
        </w:rPr>
        <w:t xml:space="preserve"> </w:t>
      </w:r>
      <w:r w:rsidR="007F5B31" w:rsidRPr="00A05B75">
        <w:rPr>
          <w:rFonts w:ascii="Times New Roman" w:eastAsia="Times New Roman" w:hAnsi="Times New Roman" w:cs="Times New Roman"/>
          <w:sz w:val="24"/>
          <w:szCs w:val="24"/>
          <w:lang w:eastAsia="uk-UA"/>
        </w:rPr>
        <w:t>of</w:t>
      </w:r>
      <w:r w:rsidR="007F5B31" w:rsidRPr="00A05B75">
        <w:rPr>
          <w:rFonts w:ascii="Times New Roman" w:eastAsia="Times New Roman" w:hAnsi="Times New Roman" w:cs="Times New Roman"/>
          <w:sz w:val="24"/>
          <w:szCs w:val="24"/>
          <w:lang w:val="uk-UA" w:eastAsia="uk-UA"/>
        </w:rPr>
        <w:t xml:space="preserve"> </w:t>
      </w:r>
      <w:r w:rsidR="007F5B31" w:rsidRPr="00A05B75">
        <w:rPr>
          <w:rFonts w:ascii="Times New Roman" w:eastAsia="Times New Roman" w:hAnsi="Times New Roman" w:cs="Times New Roman"/>
          <w:sz w:val="24"/>
          <w:szCs w:val="24"/>
          <w:lang w:eastAsia="uk-UA"/>
        </w:rPr>
        <w:t>the</w:t>
      </w:r>
      <w:r w:rsidR="007F5B31" w:rsidRPr="00A05B75">
        <w:rPr>
          <w:rFonts w:ascii="Times New Roman" w:eastAsia="Times New Roman" w:hAnsi="Times New Roman" w:cs="Times New Roman"/>
          <w:sz w:val="24"/>
          <w:szCs w:val="24"/>
          <w:lang w:val="uk-UA" w:eastAsia="uk-UA"/>
        </w:rPr>
        <w:t xml:space="preserve"> (</w:t>
      </w:r>
      <w:r w:rsidR="007F5B31" w:rsidRPr="00A05B75">
        <w:rPr>
          <w:rFonts w:ascii="Times New Roman" w:eastAsia="Times New Roman" w:hAnsi="Times New Roman" w:cs="Times New Roman"/>
          <w:sz w:val="24"/>
          <w:szCs w:val="24"/>
          <w:lang w:eastAsia="uk-UA"/>
        </w:rPr>
        <w:t>supervisory</w:t>
      </w:r>
      <w:r w:rsidR="007F5B31" w:rsidRPr="00A05B75">
        <w:rPr>
          <w:rFonts w:ascii="Times New Roman" w:eastAsia="Times New Roman" w:hAnsi="Times New Roman" w:cs="Times New Roman"/>
          <w:sz w:val="24"/>
          <w:szCs w:val="24"/>
          <w:lang w:val="uk-UA" w:eastAsia="uk-UA"/>
        </w:rPr>
        <w:t xml:space="preserve">) </w:t>
      </w:r>
      <w:r w:rsidR="007F5B31" w:rsidRPr="00A05B75">
        <w:rPr>
          <w:rFonts w:ascii="Times New Roman" w:eastAsia="Times New Roman" w:hAnsi="Times New Roman" w:cs="Times New Roman"/>
          <w:sz w:val="24"/>
          <w:szCs w:val="24"/>
          <w:lang w:eastAsia="uk-UA"/>
        </w:rPr>
        <w:t>board</w:t>
      </w:r>
      <w:r w:rsidR="007F5B31" w:rsidRPr="00A05B75">
        <w:rPr>
          <w:rFonts w:ascii="Times New Roman" w:eastAsia="Times New Roman" w:hAnsi="Times New Roman" w:cs="Times New Roman"/>
          <w:sz w:val="24"/>
          <w:szCs w:val="24"/>
          <w:lang w:val="uk-UA" w:eastAsia="uk-UA"/>
        </w:rPr>
        <w:t xml:space="preserve">  (2005/162/Є</w:t>
      </w:r>
      <w:r w:rsidR="007F5B31" w:rsidRPr="00A05B75">
        <w:rPr>
          <w:rFonts w:ascii="Times New Roman" w:eastAsia="Times New Roman" w:hAnsi="Times New Roman" w:cs="Times New Roman"/>
          <w:sz w:val="24"/>
          <w:szCs w:val="24"/>
          <w:lang w:eastAsia="uk-UA"/>
        </w:rPr>
        <w:t>C</w:t>
      </w:r>
      <w:r w:rsidR="007F5B31" w:rsidRPr="00A05B75">
        <w:rPr>
          <w:rFonts w:ascii="Times New Roman" w:eastAsia="Times New Roman" w:hAnsi="Times New Roman" w:cs="Times New Roman"/>
          <w:sz w:val="24"/>
          <w:szCs w:val="24"/>
          <w:lang w:val="uk-UA" w:eastAsia="uk-UA"/>
        </w:rPr>
        <w:t>)), на необхідність імплементації норм яких посилається НКЦПФР при розробці Закону України «Про ринки капіталу та організовані товарні ринки», застосовуються виключно до лістингових компаній. Зауваження та пропозиції до законопроекту №2284 в частині корпоративного управління професійних учасників були направлені до профільного Комітету ВРУ.</w:t>
      </w:r>
    </w:p>
    <w:p w:rsidR="0040649A" w:rsidRPr="00A05B75" w:rsidRDefault="0040649A" w:rsidP="007F5B31">
      <w:pPr>
        <w:spacing w:after="0" w:line="240" w:lineRule="auto"/>
        <w:rPr>
          <w:rFonts w:ascii="Times New Roman" w:eastAsia="Times New Roman" w:hAnsi="Times New Roman" w:cs="Times New Roman"/>
          <w:b/>
          <w:i/>
          <w:sz w:val="24"/>
          <w:szCs w:val="24"/>
          <w:lang w:val="uk-UA" w:eastAsia="uk-UA"/>
        </w:rPr>
      </w:pPr>
    </w:p>
    <w:p w:rsidR="0040649A" w:rsidRPr="00A05B75" w:rsidRDefault="00005D0C" w:rsidP="0040649A">
      <w:pPr>
        <w:spacing w:after="0" w:line="240" w:lineRule="auto"/>
        <w:jc w:val="both"/>
        <w:rPr>
          <w:rFonts w:ascii="Times New Roman" w:eastAsia="Times New Roman" w:hAnsi="Times New Roman" w:cs="Times New Roman"/>
          <w:b/>
          <w:i/>
          <w:sz w:val="24"/>
          <w:szCs w:val="24"/>
          <w:lang w:val="uk-UA" w:eastAsia="uk-UA"/>
        </w:rPr>
      </w:pPr>
      <w:r w:rsidRPr="00A05B75">
        <w:rPr>
          <w:rFonts w:ascii="Times New Roman" w:eastAsia="Times New Roman" w:hAnsi="Times New Roman" w:cs="Times New Roman"/>
          <w:b/>
          <w:i/>
          <w:sz w:val="24"/>
          <w:szCs w:val="24"/>
          <w:lang w:val="uk-UA" w:eastAsia="uk-UA"/>
        </w:rPr>
        <w:lastRenderedPageBreak/>
        <w:tab/>
      </w:r>
      <w:r w:rsidR="0040649A" w:rsidRPr="00A05B75">
        <w:rPr>
          <w:rFonts w:ascii="Times New Roman" w:eastAsia="Times New Roman" w:hAnsi="Times New Roman" w:cs="Times New Roman"/>
          <w:b/>
          <w:i/>
          <w:sz w:val="24"/>
          <w:szCs w:val="24"/>
          <w:lang w:val="uk-UA" w:eastAsia="uk-UA"/>
        </w:rPr>
        <w:t>3. Юридична та методологічна підтримка діяльності членів УАІБ</w:t>
      </w:r>
    </w:p>
    <w:p w:rsidR="0037406D" w:rsidRPr="00A05B75" w:rsidRDefault="0037406D" w:rsidP="0040649A">
      <w:pPr>
        <w:spacing w:after="0" w:line="240" w:lineRule="auto"/>
        <w:jc w:val="both"/>
        <w:rPr>
          <w:rFonts w:ascii="Times New Roman" w:eastAsia="Times New Roman" w:hAnsi="Times New Roman" w:cs="Times New Roman"/>
          <w:b/>
          <w:i/>
          <w:sz w:val="24"/>
          <w:szCs w:val="24"/>
          <w:lang w:val="uk-UA" w:eastAsia="uk-UA"/>
        </w:rPr>
      </w:pPr>
    </w:p>
    <w:p w:rsidR="008002AE" w:rsidRPr="00A05B75" w:rsidRDefault="008002AE" w:rsidP="0004674E">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 xml:space="preserve">УАІБ регулярно інформувала своїх учасників про зміни законодавства та нормативної бази, про проекти таких змін, про зусилля Асоціації щодо недопущення погіршення умов діяльності КУА, ІСІ та НПФ, про зміни у законодавстві з питань фінмоніторингу, про  навчальні програми з підвищення кваліфікації для фахівців, про численні події у галузі інвестицій та корпоративного управління. Актуальна інформація розміщувалася на сайті УАІБ та надсилалася членам Асоціації за допомогою цільових розсилок. Загалом впродовж року здійснено 246 цільових інформаційних розсилок учасникам Асоціації. </w:t>
      </w:r>
    </w:p>
    <w:p w:rsidR="008002AE" w:rsidRPr="00A05B75" w:rsidRDefault="008002AE" w:rsidP="0004674E">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 xml:space="preserve">Дирекція УАІБ постійно здійснювала роботу з надання методологічної допомоги компаніям – претендентам на вступ до УАІБ з питань створення КУА та фондів. </w:t>
      </w:r>
    </w:p>
    <w:p w:rsidR="008002AE" w:rsidRPr="00A05B75" w:rsidRDefault="008002AE" w:rsidP="008002AE">
      <w:pPr>
        <w:spacing w:after="0" w:line="240" w:lineRule="auto"/>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ab/>
        <w:t xml:space="preserve">Компаніям - учасникам Асоціації постійно надавалися консультації з питань управління активами, діяльності та ліквідації КУА та фондів, складання звітності, бухгалтерського обліку, пруденційного нагляду та управління ризиками в КУА, фінансового моніторингу. </w:t>
      </w:r>
    </w:p>
    <w:p w:rsidR="008002AE" w:rsidRPr="00A05B75" w:rsidRDefault="008002AE" w:rsidP="0004674E">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Проводився моніторинг листів ДФС та Міністерства фінансів України, що пов’язані з питаннями оподаткування та обліку КУА та ІСІ. Найбільш актуальні листи було розміщено на сайті Асоціації.</w:t>
      </w:r>
    </w:p>
    <w:p w:rsidR="008002AE" w:rsidRPr="00A05B75" w:rsidRDefault="007519CB" w:rsidP="0004674E">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Н</w:t>
      </w:r>
      <w:r w:rsidR="008002AE" w:rsidRPr="00A05B75">
        <w:rPr>
          <w:rFonts w:ascii="Times New Roman" w:eastAsia="Times New Roman" w:hAnsi="Times New Roman" w:cs="Times New Roman"/>
          <w:sz w:val="24"/>
          <w:szCs w:val="24"/>
          <w:lang w:val="uk-UA" w:eastAsia="uk-UA"/>
        </w:rPr>
        <w:t>а сайті УАІБ постійно розміщувалася інформація Держфінмоніторингу щодо змін до Переліку осіб, пов’язаних із здійсненням терористичної діяльності або стосовно яких застосовано міжнародні санкції, змін до нормативно-правових актів з питань фінансового моніторингу, навчальних заходах тощо.</w:t>
      </w:r>
    </w:p>
    <w:p w:rsidR="008002AE" w:rsidRPr="00A05B75" w:rsidRDefault="008002AE" w:rsidP="0004674E">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Підтримано 5 звернень до УАІБ Ліквідаційних комісій ІСІ про надання дозволу на переведення цінних паперів, обіг яких зупинено, з рахунку ІСІ на рахунок покупця таких цінних паперів у порядку реалізації активів ІСІ при його ліквідації.</w:t>
      </w:r>
    </w:p>
    <w:p w:rsidR="008002AE" w:rsidRPr="00A05B75" w:rsidRDefault="008002AE" w:rsidP="008002AE">
      <w:pPr>
        <w:spacing w:after="0" w:line="240" w:lineRule="auto"/>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 xml:space="preserve"> </w:t>
      </w:r>
      <w:r w:rsidR="0004674E" w:rsidRPr="00A05B75">
        <w:rPr>
          <w:rFonts w:ascii="Times New Roman" w:eastAsia="Times New Roman" w:hAnsi="Times New Roman" w:cs="Times New Roman"/>
          <w:sz w:val="24"/>
          <w:szCs w:val="24"/>
          <w:lang w:val="uk-UA" w:eastAsia="uk-UA"/>
        </w:rPr>
        <w:tab/>
      </w:r>
      <w:r w:rsidRPr="00A05B75">
        <w:rPr>
          <w:rFonts w:ascii="Times New Roman" w:eastAsia="Times New Roman" w:hAnsi="Times New Roman" w:cs="Times New Roman"/>
          <w:sz w:val="24"/>
          <w:szCs w:val="24"/>
          <w:lang w:val="uk-UA" w:eastAsia="uk-UA"/>
        </w:rPr>
        <w:t>Відповідно до Порядку надання Українською асоціацією інвестиційного бізнесу Висновку щодо можливості (неможливості) припинення компанією з управління активами професійної діяльності на фондовому ринку – діяльності з управління активами інституційних інвесторів (діяльності з управління активами), затвердженого рішенням Ради УАІБ та погодженого ДКЦПФР від 20.10.2009р. (зі змінами), 2 компанії – члени УАІБ отримали висновок щодо можливості припинення професійної діяльності на фондовому ринку.</w:t>
      </w:r>
    </w:p>
    <w:p w:rsidR="008002AE" w:rsidRPr="00A05B75" w:rsidRDefault="008002AE" w:rsidP="0004674E">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Протягом року надавалися письмові відповіді на запити КУА щодо поточної діяльності компаній та фондів.</w:t>
      </w:r>
    </w:p>
    <w:p w:rsidR="008002AE" w:rsidRPr="00A05B75" w:rsidRDefault="008002AE" w:rsidP="0004674E">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 xml:space="preserve">Протягом звітного періоду тривала робота з передліцензійної підготовки компаній для отримання ліцензії у НКЦПФР. Відповідно до «Положення про порядок прийому компаній до складу членів Української асоціації інвестиційного бізнесу та надання Подання товариствам, які мають намір отримати ліцензію на провадження професійної діяльності на фондовому ринку – діяльності з управління активами інституційних інвесторів (діяльності з управління активами) в Національній комісії з цінних паперів та фондового ринку» Подання до НКЦПФР на отримання ліцензії отримали 9 КУА. </w:t>
      </w:r>
    </w:p>
    <w:p w:rsidR="008002AE" w:rsidRPr="00A05B75" w:rsidRDefault="008002AE" w:rsidP="0004674E">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З метою захисту прав міноритарних акціонерів, в т.ч. інститутів спільного інвестування</w:t>
      </w:r>
      <w:r w:rsidR="007519CB" w:rsidRPr="00A05B75">
        <w:rPr>
          <w:rFonts w:ascii="Times New Roman" w:eastAsia="Times New Roman" w:hAnsi="Times New Roman" w:cs="Times New Roman"/>
          <w:sz w:val="24"/>
          <w:szCs w:val="24"/>
          <w:lang w:val="uk-UA" w:eastAsia="uk-UA"/>
        </w:rPr>
        <w:t>,</w:t>
      </w:r>
      <w:r w:rsidRPr="00A05B75">
        <w:rPr>
          <w:rFonts w:ascii="Times New Roman" w:eastAsia="Times New Roman" w:hAnsi="Times New Roman" w:cs="Times New Roman"/>
          <w:sz w:val="24"/>
          <w:szCs w:val="24"/>
          <w:lang w:val="uk-UA" w:eastAsia="uk-UA"/>
        </w:rPr>
        <w:t xml:space="preserve"> Прем’єр-міністру України було направлен</w:t>
      </w:r>
      <w:r w:rsidR="007519CB" w:rsidRPr="00A05B75">
        <w:rPr>
          <w:rFonts w:ascii="Times New Roman" w:eastAsia="Times New Roman" w:hAnsi="Times New Roman" w:cs="Times New Roman"/>
          <w:sz w:val="24"/>
          <w:szCs w:val="24"/>
          <w:lang w:val="uk-UA" w:eastAsia="uk-UA"/>
        </w:rPr>
        <w:t>о</w:t>
      </w:r>
      <w:r w:rsidRPr="00A05B75">
        <w:rPr>
          <w:rFonts w:ascii="Times New Roman" w:eastAsia="Times New Roman" w:hAnsi="Times New Roman" w:cs="Times New Roman"/>
          <w:sz w:val="24"/>
          <w:szCs w:val="24"/>
          <w:lang w:val="uk-UA" w:eastAsia="uk-UA"/>
        </w:rPr>
        <w:t xml:space="preserve"> звернення щодо вирішення питання виплати дивідендів ПАТ «Укрнафта».</w:t>
      </w:r>
    </w:p>
    <w:p w:rsidR="008002AE" w:rsidRPr="00A05B75" w:rsidRDefault="008002AE" w:rsidP="008002AE">
      <w:pPr>
        <w:spacing w:after="0" w:line="240" w:lineRule="auto"/>
        <w:jc w:val="both"/>
        <w:rPr>
          <w:rFonts w:ascii="Times New Roman" w:eastAsia="Times New Roman" w:hAnsi="Times New Roman" w:cs="Times New Roman"/>
          <w:b/>
          <w:i/>
          <w:sz w:val="24"/>
          <w:szCs w:val="24"/>
          <w:lang w:val="uk-UA" w:eastAsia="uk-UA"/>
        </w:rPr>
      </w:pPr>
    </w:p>
    <w:p w:rsidR="00A2471E" w:rsidRPr="00A05B75" w:rsidRDefault="00A2471E" w:rsidP="00A2471E">
      <w:pPr>
        <w:spacing w:after="0" w:line="240" w:lineRule="auto"/>
        <w:ind w:firstLine="720"/>
        <w:jc w:val="both"/>
        <w:rPr>
          <w:rFonts w:ascii="Times New Roman" w:eastAsia="Times New Roman" w:hAnsi="Times New Roman" w:cs="Times New Roman"/>
          <w:b/>
          <w:i/>
          <w:sz w:val="24"/>
          <w:szCs w:val="24"/>
          <w:lang w:val="uk-UA" w:eastAsia="uk-UA"/>
        </w:rPr>
      </w:pPr>
      <w:r w:rsidRPr="00A05B75">
        <w:rPr>
          <w:rFonts w:ascii="Times New Roman" w:eastAsia="Times New Roman" w:hAnsi="Times New Roman" w:cs="Times New Roman"/>
          <w:b/>
          <w:i/>
          <w:sz w:val="24"/>
          <w:szCs w:val="24"/>
          <w:lang w:val="uk-UA" w:eastAsia="uk-UA"/>
        </w:rPr>
        <w:t>4. Сприяння створенню позитивного іміджу КУА, підвищенню обізнаності потенційних клієнтів щодо послуг та продуктів КУА</w:t>
      </w:r>
    </w:p>
    <w:p w:rsidR="004A78EA" w:rsidRPr="00A05B75" w:rsidRDefault="004A78EA" w:rsidP="004A78EA">
      <w:pPr>
        <w:spacing w:after="0" w:line="240" w:lineRule="auto"/>
        <w:ind w:firstLine="720"/>
        <w:jc w:val="both"/>
        <w:rPr>
          <w:rFonts w:ascii="Times New Roman" w:eastAsia="Times New Roman" w:hAnsi="Times New Roman" w:cs="Times New Roman"/>
          <w:sz w:val="24"/>
          <w:szCs w:val="24"/>
          <w:lang w:val="uk-UA" w:eastAsia="uk-UA"/>
        </w:rPr>
      </w:pPr>
    </w:p>
    <w:p w:rsidR="004A78EA" w:rsidRPr="00A05B75" w:rsidRDefault="004A78EA" w:rsidP="004A78EA">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lastRenderedPageBreak/>
        <w:t xml:space="preserve">У 2019 році головними подіями, які формували інформаційну політику Асоціації, були підготовка та результати </w:t>
      </w:r>
      <w:r w:rsidR="00E11213" w:rsidRPr="00A05B75">
        <w:rPr>
          <w:rFonts w:ascii="Times New Roman" w:eastAsia="Times New Roman" w:hAnsi="Times New Roman" w:cs="Times New Roman"/>
          <w:sz w:val="24"/>
          <w:szCs w:val="24"/>
          <w:lang w:val="uk-UA" w:eastAsia="uk-UA"/>
        </w:rPr>
        <w:t xml:space="preserve">звітно-виборних </w:t>
      </w:r>
      <w:r w:rsidRPr="00A05B75">
        <w:rPr>
          <w:rFonts w:ascii="Times New Roman" w:eastAsia="Times New Roman" w:hAnsi="Times New Roman" w:cs="Times New Roman"/>
          <w:sz w:val="24"/>
          <w:szCs w:val="24"/>
          <w:lang w:val="uk-UA" w:eastAsia="uk-UA"/>
        </w:rPr>
        <w:t>Загальних зборів членів УАІБ, затвердження Напрямків діяльності Асоціації на 2019-2020 р</w:t>
      </w:r>
      <w:r w:rsidR="00C86027" w:rsidRPr="00A05B75">
        <w:rPr>
          <w:rFonts w:ascii="Times New Roman" w:eastAsia="Times New Roman" w:hAnsi="Times New Roman" w:cs="Times New Roman"/>
          <w:sz w:val="24"/>
          <w:szCs w:val="24"/>
          <w:lang w:val="uk-UA" w:eastAsia="uk-UA"/>
        </w:rPr>
        <w:t>оки</w:t>
      </w:r>
      <w:r w:rsidRPr="00A05B75">
        <w:rPr>
          <w:rFonts w:ascii="Times New Roman" w:eastAsia="Times New Roman" w:hAnsi="Times New Roman" w:cs="Times New Roman"/>
          <w:sz w:val="24"/>
          <w:szCs w:val="24"/>
          <w:lang w:val="uk-UA" w:eastAsia="uk-UA"/>
        </w:rPr>
        <w:t>, щорічна конференція УАІБ “Професійне управління активами: нові горизонти”, тематичні семінари для членів УАІБ. До кожної події готувалися анонси, інформаційні повідомлення, спеціальні банери, пост-релізи, фотозвіт</w:t>
      </w:r>
      <w:r w:rsidR="00C86027" w:rsidRPr="00A05B75">
        <w:rPr>
          <w:rFonts w:ascii="Times New Roman" w:eastAsia="Times New Roman" w:hAnsi="Times New Roman" w:cs="Times New Roman"/>
          <w:sz w:val="24"/>
          <w:szCs w:val="24"/>
          <w:lang w:val="uk-UA" w:eastAsia="uk-UA"/>
        </w:rPr>
        <w:t>и</w:t>
      </w:r>
      <w:r w:rsidRPr="00A05B75">
        <w:rPr>
          <w:rFonts w:ascii="Times New Roman" w:eastAsia="Times New Roman" w:hAnsi="Times New Roman" w:cs="Times New Roman"/>
          <w:sz w:val="24"/>
          <w:szCs w:val="24"/>
          <w:lang w:val="uk-UA" w:eastAsia="uk-UA"/>
        </w:rPr>
        <w:t xml:space="preserve"> у Фейсбук.  </w:t>
      </w:r>
    </w:p>
    <w:p w:rsidR="004A78EA" w:rsidRPr="00A05B75" w:rsidRDefault="004A78EA" w:rsidP="007519CB">
      <w:pPr>
        <w:spacing w:after="0" w:line="240" w:lineRule="auto"/>
        <w:ind w:firstLine="720"/>
        <w:jc w:val="both"/>
        <w:rPr>
          <w:rFonts w:ascii="Times New Roman" w:eastAsia="Times New Roman" w:hAnsi="Times New Roman" w:cs="Times New Roman"/>
          <w:bCs/>
          <w:sz w:val="24"/>
          <w:szCs w:val="24"/>
          <w:lang w:val="uk-UA" w:eastAsia="uk-UA"/>
        </w:rPr>
      </w:pPr>
      <w:r w:rsidRPr="00A05B75">
        <w:rPr>
          <w:rFonts w:ascii="Times New Roman" w:eastAsia="Times New Roman" w:hAnsi="Times New Roman" w:cs="Times New Roman"/>
          <w:sz w:val="24"/>
          <w:szCs w:val="24"/>
          <w:lang w:val="uk-UA" w:eastAsia="uk-UA"/>
        </w:rPr>
        <w:t xml:space="preserve">Серед пріоритетних тем, </w:t>
      </w:r>
      <w:r w:rsidR="003E2A73" w:rsidRPr="00A05B75">
        <w:rPr>
          <w:rFonts w:ascii="Times New Roman" w:eastAsia="Times New Roman" w:hAnsi="Times New Roman" w:cs="Times New Roman"/>
          <w:sz w:val="24"/>
          <w:szCs w:val="24"/>
          <w:lang w:val="uk-UA" w:eastAsia="uk-UA"/>
        </w:rPr>
        <w:t>до яких</w:t>
      </w:r>
      <w:r w:rsidRPr="00A05B75">
        <w:rPr>
          <w:rFonts w:ascii="Times New Roman" w:eastAsia="Times New Roman" w:hAnsi="Times New Roman" w:cs="Times New Roman"/>
          <w:sz w:val="24"/>
          <w:szCs w:val="24"/>
          <w:lang w:val="uk-UA" w:eastAsia="uk-UA"/>
        </w:rPr>
        <w:t xml:space="preserve"> Асоціація привертала увагу </w:t>
      </w:r>
      <w:r w:rsidRPr="00A05B75">
        <w:rPr>
          <w:rFonts w:ascii="Times New Roman" w:eastAsia="Times New Roman" w:hAnsi="Times New Roman" w:cs="Times New Roman"/>
          <w:bCs/>
          <w:sz w:val="24"/>
          <w:szCs w:val="24"/>
          <w:lang w:val="uk-UA" w:eastAsia="uk-UA"/>
        </w:rPr>
        <w:t xml:space="preserve">влади і громадськості, були </w:t>
      </w:r>
      <w:r w:rsidRPr="00A05B75">
        <w:rPr>
          <w:rFonts w:ascii="Times New Roman" w:eastAsia="Times New Roman" w:hAnsi="Times New Roman" w:cs="Times New Roman"/>
          <w:sz w:val="24"/>
          <w:szCs w:val="24"/>
          <w:lang w:val="uk-UA" w:eastAsia="uk-UA"/>
        </w:rPr>
        <w:t xml:space="preserve">погіршення стану фондового ринку України, спричиненого неякісним рівнем регулювання ринку керівництвом НКЦПФР, необхідність перенесення початку подання фінзвітності </w:t>
      </w:r>
      <w:r w:rsidRPr="00A05B75">
        <w:rPr>
          <w:rFonts w:ascii="Times New Roman" w:eastAsia="Times New Roman" w:hAnsi="Times New Roman" w:cs="Times New Roman"/>
          <w:bCs/>
          <w:sz w:val="24"/>
          <w:szCs w:val="24"/>
          <w:lang w:val="uk-UA" w:eastAsia="uk-UA"/>
        </w:rPr>
        <w:t xml:space="preserve">в електронному форматі </w:t>
      </w:r>
      <w:r w:rsidRPr="00A05B75">
        <w:rPr>
          <w:rFonts w:ascii="Times New Roman" w:eastAsia="Times New Roman" w:hAnsi="Times New Roman" w:cs="Times New Roman"/>
          <w:bCs/>
          <w:sz w:val="24"/>
          <w:szCs w:val="24"/>
          <w:lang w:val="ru-RU" w:eastAsia="uk-UA"/>
        </w:rPr>
        <w:t>XBRL</w:t>
      </w:r>
      <w:r w:rsidRPr="00A05B75">
        <w:rPr>
          <w:rFonts w:ascii="Times New Roman" w:eastAsia="Times New Roman" w:hAnsi="Times New Roman" w:cs="Times New Roman"/>
          <w:bCs/>
          <w:sz w:val="24"/>
          <w:szCs w:val="24"/>
          <w:lang w:val="uk-UA" w:eastAsia="uk-UA"/>
        </w:rPr>
        <w:t xml:space="preserve">, </w:t>
      </w:r>
      <w:r w:rsidR="003E2A73" w:rsidRPr="00A05B75">
        <w:rPr>
          <w:rFonts w:ascii="Times New Roman" w:eastAsia="Times New Roman" w:hAnsi="Times New Roman" w:cs="Times New Roman"/>
          <w:bCs/>
          <w:sz w:val="24"/>
          <w:szCs w:val="24"/>
          <w:lang w:val="uk-UA" w:eastAsia="uk-UA"/>
        </w:rPr>
        <w:t xml:space="preserve">запуску  Системи фінансової звітності у форматі </w:t>
      </w:r>
      <w:r w:rsidR="003E2A73" w:rsidRPr="00A05B75">
        <w:rPr>
          <w:rFonts w:ascii="Times New Roman" w:eastAsia="Times New Roman" w:hAnsi="Times New Roman" w:cs="Times New Roman"/>
          <w:bCs/>
          <w:sz w:val="24"/>
          <w:szCs w:val="24"/>
          <w:lang w:eastAsia="uk-UA"/>
        </w:rPr>
        <w:t>XBRL</w:t>
      </w:r>
      <w:r w:rsidR="003E2A73" w:rsidRPr="00A05B75">
        <w:rPr>
          <w:rFonts w:ascii="Times New Roman" w:eastAsia="Times New Roman" w:hAnsi="Times New Roman" w:cs="Times New Roman"/>
          <w:bCs/>
          <w:sz w:val="24"/>
          <w:szCs w:val="24"/>
          <w:lang w:val="uk-UA" w:eastAsia="uk-UA"/>
        </w:rPr>
        <w:t xml:space="preserve">, </w:t>
      </w:r>
      <w:r w:rsidRPr="00A05B75">
        <w:rPr>
          <w:rFonts w:ascii="Times New Roman" w:eastAsia="Times New Roman" w:hAnsi="Times New Roman" w:cs="Times New Roman"/>
          <w:sz w:val="24"/>
          <w:szCs w:val="24"/>
          <w:lang w:val="uk-UA" w:eastAsia="uk-UA"/>
        </w:rPr>
        <w:t xml:space="preserve">дискусії щодо реформування системи сертифікації та атестації фахівців на фондовому ринку, пропозиції до </w:t>
      </w:r>
      <w:r w:rsidRPr="00A05B75">
        <w:rPr>
          <w:rFonts w:ascii="Times New Roman" w:eastAsia="Times New Roman" w:hAnsi="Times New Roman" w:cs="Times New Roman"/>
          <w:bCs/>
          <w:sz w:val="24"/>
          <w:szCs w:val="24"/>
          <w:lang w:val="uk-UA" w:eastAsia="uk-UA"/>
        </w:rPr>
        <w:t xml:space="preserve">проекту Стандартів корпоративного управління для професійних учасників фондового ринку, </w:t>
      </w:r>
      <w:r w:rsidRPr="00A05B75">
        <w:rPr>
          <w:rFonts w:ascii="Times New Roman" w:eastAsia="Times New Roman" w:hAnsi="Times New Roman" w:cs="Times New Roman"/>
          <w:sz w:val="24"/>
          <w:szCs w:val="24"/>
          <w:lang w:val="uk-UA" w:eastAsia="uk-UA"/>
        </w:rPr>
        <w:t xml:space="preserve">Стратегії розвитку фінансового сектору до 2025 року,  </w:t>
      </w:r>
      <w:r w:rsidR="00C548BA" w:rsidRPr="00A05B75">
        <w:rPr>
          <w:rFonts w:ascii="Times New Roman" w:hAnsi="Times New Roman" w:cs="Times New Roman"/>
          <w:noProof/>
          <w:sz w:val="24"/>
          <w:szCs w:val="24"/>
          <w:lang w:val="uk-UA"/>
        </w:rPr>
        <w:t>визначення справедливої вартості інструментів капіталу, що знаходяться у складі активів ІСІ, з урахуванням вимог МСФЗ,</w:t>
      </w:r>
      <w:r w:rsidRPr="00A05B75">
        <w:rPr>
          <w:rFonts w:ascii="Times New Roman" w:eastAsia="Times New Roman" w:hAnsi="Times New Roman" w:cs="Times New Roman"/>
          <w:bCs/>
          <w:sz w:val="24"/>
          <w:szCs w:val="24"/>
          <w:lang w:val="uk-UA" w:eastAsia="uk-UA"/>
        </w:rPr>
        <w:t xml:space="preserve"> </w:t>
      </w:r>
      <w:r w:rsidRPr="00A05B75">
        <w:rPr>
          <w:rFonts w:ascii="Times New Roman" w:eastAsia="Times New Roman" w:hAnsi="Times New Roman" w:cs="Times New Roman"/>
          <w:sz w:val="24"/>
          <w:szCs w:val="24"/>
          <w:lang w:val="uk-UA" w:eastAsia="uk-UA"/>
        </w:rPr>
        <w:t>та інших.</w:t>
      </w:r>
      <w:r w:rsidRPr="00A05B75">
        <w:rPr>
          <w:rFonts w:ascii="Times New Roman" w:eastAsia="Times New Roman" w:hAnsi="Times New Roman" w:cs="Times New Roman"/>
          <w:bCs/>
          <w:sz w:val="24"/>
          <w:szCs w:val="24"/>
          <w:lang w:val="uk-UA" w:eastAsia="uk-UA"/>
        </w:rPr>
        <w:t xml:space="preserve"> </w:t>
      </w:r>
    </w:p>
    <w:p w:rsidR="004A78EA" w:rsidRPr="00A05B75" w:rsidRDefault="004A78EA" w:rsidP="007519CB">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bCs/>
          <w:sz w:val="24"/>
          <w:szCs w:val="24"/>
          <w:lang w:val="uk-UA" w:eastAsia="uk-UA"/>
        </w:rPr>
        <w:t xml:space="preserve">Впродовж року </w:t>
      </w:r>
      <w:r w:rsidRPr="00A05B75">
        <w:rPr>
          <w:rFonts w:ascii="Times New Roman" w:eastAsia="Times New Roman" w:hAnsi="Times New Roman" w:cs="Times New Roman"/>
          <w:sz w:val="24"/>
          <w:szCs w:val="24"/>
          <w:lang w:val="uk-UA" w:eastAsia="uk-UA"/>
        </w:rPr>
        <w:t xml:space="preserve">УАІБ регулярно інформувала своїх учасників про зміни законодавства та нормативних документів, про проекти змін, які готуються, про актуальні оновлення Переліку осіб, пов’язаних із здійсненням терористичної діяльності або стосовно яких застосовано міжнародні санкції та інші питання фінансового моніторингу. </w:t>
      </w:r>
    </w:p>
    <w:p w:rsidR="004A78EA" w:rsidRPr="00A05B75" w:rsidRDefault="004A78EA" w:rsidP="004A78EA">
      <w:pPr>
        <w:spacing w:after="0" w:line="240" w:lineRule="auto"/>
        <w:ind w:firstLine="720"/>
        <w:jc w:val="both"/>
        <w:rPr>
          <w:rFonts w:ascii="Times New Roman" w:eastAsia="Times New Roman" w:hAnsi="Times New Roman" w:cs="Times New Roman"/>
          <w:bCs/>
          <w:sz w:val="24"/>
          <w:szCs w:val="24"/>
          <w:lang w:val="uk-UA" w:eastAsia="uk-UA"/>
        </w:rPr>
      </w:pPr>
      <w:r w:rsidRPr="00A05B75">
        <w:rPr>
          <w:rFonts w:ascii="Times New Roman" w:eastAsia="Times New Roman" w:hAnsi="Times New Roman" w:cs="Times New Roman"/>
          <w:sz w:val="24"/>
          <w:szCs w:val="24"/>
          <w:lang w:val="uk-UA" w:eastAsia="uk-UA"/>
        </w:rPr>
        <w:t>Асоціація готувала актуальні повідомлення, що стосуються  діяльності з управління активами</w:t>
      </w:r>
      <w:r w:rsidR="00E97D84" w:rsidRPr="00A05B75">
        <w:rPr>
          <w:rFonts w:ascii="Times New Roman" w:eastAsia="Times New Roman" w:hAnsi="Times New Roman" w:cs="Times New Roman"/>
          <w:sz w:val="24"/>
          <w:szCs w:val="24"/>
          <w:lang w:val="uk-UA" w:eastAsia="uk-UA"/>
        </w:rPr>
        <w:t xml:space="preserve">, </w:t>
      </w:r>
      <w:r w:rsidRPr="00A05B75">
        <w:rPr>
          <w:rFonts w:ascii="Times New Roman" w:eastAsia="Times New Roman" w:hAnsi="Times New Roman" w:cs="Times New Roman"/>
          <w:bCs/>
          <w:sz w:val="24"/>
          <w:szCs w:val="24"/>
          <w:lang w:val="uk-UA" w:eastAsia="uk-UA"/>
        </w:rPr>
        <w:t xml:space="preserve">рішень НКЦПФР щодо заборони/зупинки/відновлення обігу цінних паперів, </w:t>
      </w:r>
      <w:r w:rsidRPr="00A05B75">
        <w:rPr>
          <w:rFonts w:ascii="Times New Roman" w:eastAsia="Times New Roman" w:hAnsi="Times New Roman" w:cs="Times New Roman"/>
          <w:sz w:val="24"/>
          <w:szCs w:val="24"/>
          <w:lang w:val="uk-UA" w:eastAsia="uk-UA"/>
        </w:rPr>
        <w:t>про заходи, які організовувала впродовж року Асоціація та партнерські організації</w:t>
      </w:r>
      <w:r w:rsidRPr="00A05B75">
        <w:rPr>
          <w:rFonts w:ascii="Times New Roman" w:eastAsia="Times New Roman" w:hAnsi="Times New Roman" w:cs="Times New Roman"/>
          <w:bCs/>
          <w:sz w:val="24"/>
          <w:szCs w:val="24"/>
          <w:lang w:val="uk-UA" w:eastAsia="uk-UA"/>
        </w:rPr>
        <w:t xml:space="preserve">. </w:t>
      </w:r>
    </w:p>
    <w:p w:rsidR="004A78EA" w:rsidRPr="00A05B75"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r w:rsidRPr="00A05B75">
        <w:rPr>
          <w:rFonts w:ascii="Times New Roman" w:eastAsia="Times New Roman" w:hAnsi="Times New Roman" w:cs="Times New Roman"/>
          <w:sz w:val="24"/>
          <w:szCs w:val="24"/>
          <w:lang w:val="ru-RU" w:eastAsia="uk-UA"/>
        </w:rPr>
        <w:t xml:space="preserve">Протягом звітного періоду </w:t>
      </w:r>
      <w:proofErr w:type="gramStart"/>
      <w:r w:rsidRPr="00A05B75">
        <w:rPr>
          <w:rFonts w:ascii="Times New Roman" w:eastAsia="Times New Roman" w:hAnsi="Times New Roman" w:cs="Times New Roman"/>
          <w:sz w:val="24"/>
          <w:szCs w:val="24"/>
          <w:lang w:val="ru-RU" w:eastAsia="uk-UA"/>
        </w:rPr>
        <w:t>п</w:t>
      </w:r>
      <w:proofErr w:type="gramEnd"/>
      <w:r w:rsidRPr="00A05B75">
        <w:rPr>
          <w:rFonts w:ascii="Times New Roman" w:eastAsia="Times New Roman" w:hAnsi="Times New Roman" w:cs="Times New Roman"/>
          <w:sz w:val="24"/>
          <w:szCs w:val="24"/>
          <w:lang w:val="ru-RU" w:eastAsia="uk-UA"/>
        </w:rPr>
        <w:t>ідготовлено та розповсюджено 47 щотижневих випусків фінансово-економічних оглядів та новин УАІБ. Для зручності підписників Телеграм-каналу Асоціації Новини супроводжувалися стислим переліком тем випусків.</w:t>
      </w:r>
    </w:p>
    <w:p w:rsidR="004A78EA" w:rsidRPr="00A05B75" w:rsidRDefault="004A78EA" w:rsidP="004A78EA">
      <w:pPr>
        <w:spacing w:after="0" w:line="240" w:lineRule="auto"/>
        <w:ind w:firstLine="720"/>
        <w:jc w:val="both"/>
        <w:rPr>
          <w:rFonts w:ascii="Times New Roman" w:eastAsia="Times New Roman" w:hAnsi="Times New Roman" w:cs="Times New Roman"/>
          <w:bCs/>
          <w:sz w:val="24"/>
          <w:szCs w:val="24"/>
          <w:lang w:val="ru-RU" w:eastAsia="uk-UA"/>
        </w:rPr>
      </w:pPr>
      <w:r w:rsidRPr="00A05B75">
        <w:rPr>
          <w:rFonts w:ascii="Times New Roman" w:eastAsia="Times New Roman" w:hAnsi="Times New Roman" w:cs="Times New Roman"/>
          <w:sz w:val="24"/>
          <w:szCs w:val="24"/>
          <w:lang w:val="ru-RU" w:eastAsia="uk-UA"/>
        </w:rPr>
        <w:t xml:space="preserve">До 24-річниці УАІБ, професійного </w:t>
      </w:r>
      <w:proofErr w:type="gramStart"/>
      <w:r w:rsidRPr="00A05B75">
        <w:rPr>
          <w:rFonts w:ascii="Times New Roman" w:eastAsia="Times New Roman" w:hAnsi="Times New Roman" w:cs="Times New Roman"/>
          <w:sz w:val="24"/>
          <w:szCs w:val="24"/>
          <w:lang w:val="ru-RU" w:eastAsia="uk-UA"/>
        </w:rPr>
        <w:t>свята</w:t>
      </w:r>
      <w:proofErr w:type="gramEnd"/>
      <w:r w:rsidRPr="00A05B75">
        <w:rPr>
          <w:rFonts w:ascii="Times New Roman" w:eastAsia="Times New Roman" w:hAnsi="Times New Roman" w:cs="Times New Roman"/>
          <w:sz w:val="24"/>
          <w:szCs w:val="24"/>
          <w:lang w:val="ru-RU" w:eastAsia="uk-UA"/>
        </w:rPr>
        <w:t xml:space="preserve"> - Дня працівника фондового ринку, інших подій готувалися святкові банери</w:t>
      </w:r>
      <w:r w:rsidR="00A60C7F" w:rsidRPr="00A05B75">
        <w:rPr>
          <w:rFonts w:ascii="Times New Roman" w:eastAsia="Times New Roman" w:hAnsi="Times New Roman" w:cs="Times New Roman"/>
          <w:sz w:val="24"/>
          <w:szCs w:val="24"/>
          <w:lang w:val="ru-RU" w:eastAsia="uk-UA"/>
        </w:rPr>
        <w:t xml:space="preserve">. </w:t>
      </w:r>
      <w:r w:rsidRPr="00A05B75">
        <w:rPr>
          <w:rFonts w:ascii="Times New Roman" w:eastAsia="Times New Roman" w:hAnsi="Times New Roman" w:cs="Times New Roman"/>
          <w:sz w:val="24"/>
          <w:szCs w:val="24"/>
          <w:lang w:val="ru-RU" w:eastAsia="uk-UA"/>
        </w:rPr>
        <w:t xml:space="preserve">У квітні, до Дня народження УАІБ, оновлено та доповнено інформацією про 2018 </w:t>
      </w:r>
      <w:proofErr w:type="gramStart"/>
      <w:r w:rsidRPr="00A05B75">
        <w:rPr>
          <w:rFonts w:ascii="Times New Roman" w:eastAsia="Times New Roman" w:hAnsi="Times New Roman" w:cs="Times New Roman"/>
          <w:sz w:val="24"/>
          <w:szCs w:val="24"/>
          <w:lang w:val="ru-RU" w:eastAsia="uk-UA"/>
        </w:rPr>
        <w:t>р</w:t>
      </w:r>
      <w:proofErr w:type="gramEnd"/>
      <w:r w:rsidRPr="00A05B75">
        <w:rPr>
          <w:rFonts w:ascii="Times New Roman" w:eastAsia="Times New Roman" w:hAnsi="Times New Roman" w:cs="Times New Roman"/>
          <w:sz w:val="24"/>
          <w:szCs w:val="24"/>
          <w:lang w:val="ru-RU" w:eastAsia="uk-UA"/>
        </w:rPr>
        <w:t xml:space="preserve">ік розділ сайту «Літопис УАІБ: події, цифри, факти».  </w:t>
      </w:r>
    </w:p>
    <w:p w:rsidR="004A78EA" w:rsidRPr="00A05B75"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r w:rsidRPr="00A05B75">
        <w:rPr>
          <w:rFonts w:ascii="Times New Roman" w:eastAsia="Times New Roman" w:hAnsi="Times New Roman" w:cs="Times New Roman"/>
          <w:sz w:val="24"/>
          <w:szCs w:val="24"/>
          <w:lang w:val="ru-RU" w:eastAsia="uk-UA"/>
        </w:rPr>
        <w:t xml:space="preserve">Протягом року УАІБ неодноразово полемізувала з НКЦПФР, публічно  висловлюючи </w:t>
      </w:r>
      <w:proofErr w:type="gramStart"/>
      <w:r w:rsidRPr="00A05B75">
        <w:rPr>
          <w:rFonts w:ascii="Times New Roman" w:eastAsia="Times New Roman" w:hAnsi="Times New Roman" w:cs="Times New Roman"/>
          <w:sz w:val="24"/>
          <w:szCs w:val="24"/>
          <w:lang w:val="ru-RU" w:eastAsia="uk-UA"/>
        </w:rPr>
        <w:t>свою</w:t>
      </w:r>
      <w:proofErr w:type="gramEnd"/>
      <w:r w:rsidRPr="00A05B75">
        <w:rPr>
          <w:rFonts w:ascii="Times New Roman" w:eastAsia="Times New Roman" w:hAnsi="Times New Roman" w:cs="Times New Roman"/>
          <w:sz w:val="24"/>
          <w:szCs w:val="24"/>
          <w:lang w:val="ru-RU" w:eastAsia="uk-UA"/>
        </w:rPr>
        <w:t xml:space="preserve"> позицію щодо деяких невмотивованих повідомлень регулятора. Йшлося, приміром, про безпідставне повідомлення про ризики у покупців майнових прав на об’єкти житлового будівництва через купівлю форвардних контрактів, що могло спровокувати панічну поведінку інвесторів і дестабілізувати національний ринок житлової нерухомості та завдати збитки</w:t>
      </w:r>
      <w:proofErr w:type="gramStart"/>
      <w:r w:rsidRPr="00A05B75">
        <w:rPr>
          <w:rFonts w:ascii="Times New Roman" w:eastAsia="Times New Roman" w:hAnsi="Times New Roman" w:cs="Times New Roman"/>
          <w:sz w:val="24"/>
          <w:szCs w:val="24"/>
          <w:lang w:val="ru-RU" w:eastAsia="uk-UA"/>
        </w:rPr>
        <w:t xml:space="preserve"> ІС</w:t>
      </w:r>
      <w:proofErr w:type="gramEnd"/>
      <w:r w:rsidRPr="00A05B75">
        <w:rPr>
          <w:rFonts w:ascii="Times New Roman" w:eastAsia="Times New Roman" w:hAnsi="Times New Roman" w:cs="Times New Roman"/>
          <w:sz w:val="24"/>
          <w:szCs w:val="24"/>
          <w:lang w:val="ru-RU" w:eastAsia="uk-UA"/>
        </w:rPr>
        <w:t>І</w:t>
      </w:r>
      <w:r w:rsidR="00A60C7F" w:rsidRPr="00A05B75">
        <w:rPr>
          <w:rFonts w:ascii="Times New Roman" w:eastAsia="Times New Roman" w:hAnsi="Times New Roman" w:cs="Times New Roman"/>
          <w:sz w:val="24"/>
          <w:szCs w:val="24"/>
          <w:lang w:val="ru-RU" w:eastAsia="uk-UA"/>
        </w:rPr>
        <w:t>.</w:t>
      </w:r>
      <w:r w:rsidRPr="00A05B75">
        <w:rPr>
          <w:rFonts w:ascii="Times New Roman" w:eastAsia="Times New Roman" w:hAnsi="Times New Roman" w:cs="Times New Roman"/>
          <w:sz w:val="24"/>
          <w:szCs w:val="24"/>
          <w:lang w:val="ru-RU" w:eastAsia="uk-UA"/>
        </w:rPr>
        <w:t xml:space="preserve"> </w:t>
      </w:r>
    </w:p>
    <w:p w:rsidR="004A78EA" w:rsidRPr="00A05B75"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r w:rsidRPr="00A05B75">
        <w:rPr>
          <w:rFonts w:ascii="Times New Roman" w:eastAsia="Times New Roman" w:hAnsi="Times New Roman" w:cs="Times New Roman"/>
          <w:sz w:val="24"/>
          <w:szCs w:val="24"/>
          <w:lang w:val="ru-RU" w:eastAsia="uk-UA"/>
        </w:rPr>
        <w:t xml:space="preserve">Серед засобів масової інформації та </w:t>
      </w:r>
      <w:proofErr w:type="gramStart"/>
      <w:r w:rsidRPr="00A05B75">
        <w:rPr>
          <w:rFonts w:ascii="Times New Roman" w:eastAsia="Times New Roman" w:hAnsi="Times New Roman" w:cs="Times New Roman"/>
          <w:sz w:val="24"/>
          <w:szCs w:val="24"/>
          <w:lang w:val="ru-RU" w:eastAsia="uk-UA"/>
        </w:rPr>
        <w:t>проф</w:t>
      </w:r>
      <w:proofErr w:type="gramEnd"/>
      <w:r w:rsidRPr="00A05B75">
        <w:rPr>
          <w:rFonts w:ascii="Times New Roman" w:eastAsia="Times New Roman" w:hAnsi="Times New Roman" w:cs="Times New Roman"/>
          <w:sz w:val="24"/>
          <w:szCs w:val="24"/>
          <w:lang w:val="ru-RU" w:eastAsia="uk-UA"/>
        </w:rPr>
        <w:t xml:space="preserve">ільних інтернет-сайтів поширювалися щомісячні огляди діяльності публічних ІСІ, річний та квартальні аналітичні огляди результатів діяльності ринку управління активами, прес-релізи та повідомлення про поточну діяльність Асоціації. Періодично готувалися коментарі для Інтернет-порталів </w:t>
      </w:r>
      <w:r w:rsidRPr="00A05B75">
        <w:rPr>
          <w:rFonts w:ascii="Times New Roman" w:eastAsia="Times New Roman" w:hAnsi="Times New Roman" w:cs="Times New Roman"/>
          <w:sz w:val="24"/>
          <w:szCs w:val="24"/>
          <w:lang w:eastAsia="uk-UA"/>
        </w:rPr>
        <w:t>StockWorld</w:t>
      </w:r>
      <w:r w:rsidRPr="00A05B75">
        <w:rPr>
          <w:rFonts w:ascii="Times New Roman" w:eastAsia="Times New Roman" w:hAnsi="Times New Roman" w:cs="Times New Roman"/>
          <w:sz w:val="24"/>
          <w:szCs w:val="24"/>
          <w:lang w:val="ru-RU" w:eastAsia="uk-UA"/>
        </w:rPr>
        <w:t xml:space="preserve">, </w:t>
      </w:r>
      <w:r w:rsidRPr="00A05B75">
        <w:rPr>
          <w:rFonts w:ascii="Times New Roman" w:eastAsia="Times New Roman" w:hAnsi="Times New Roman" w:cs="Times New Roman"/>
          <w:sz w:val="24"/>
          <w:szCs w:val="24"/>
          <w:lang w:eastAsia="uk-UA"/>
        </w:rPr>
        <w:t>FinPost</w:t>
      </w:r>
      <w:r w:rsidRPr="00A05B75">
        <w:rPr>
          <w:rFonts w:ascii="Times New Roman" w:eastAsia="Times New Roman" w:hAnsi="Times New Roman" w:cs="Times New Roman"/>
          <w:sz w:val="24"/>
          <w:szCs w:val="24"/>
          <w:lang w:val="ru-RU" w:eastAsia="uk-UA"/>
        </w:rPr>
        <w:t>, Деньги.</w:t>
      </w:r>
      <w:r w:rsidRPr="00A05B75">
        <w:rPr>
          <w:rFonts w:ascii="Times New Roman" w:eastAsia="Times New Roman" w:hAnsi="Times New Roman" w:cs="Times New Roman"/>
          <w:sz w:val="24"/>
          <w:szCs w:val="24"/>
          <w:lang w:eastAsia="uk-UA"/>
        </w:rPr>
        <w:t>ua</w:t>
      </w:r>
      <w:r w:rsidRPr="00A05B75">
        <w:rPr>
          <w:rFonts w:ascii="Times New Roman" w:eastAsia="Times New Roman" w:hAnsi="Times New Roman" w:cs="Times New Roman"/>
          <w:sz w:val="24"/>
          <w:szCs w:val="24"/>
          <w:lang w:val="ru-RU" w:eastAsia="uk-UA"/>
        </w:rPr>
        <w:t xml:space="preserve">.  </w:t>
      </w:r>
    </w:p>
    <w:p w:rsidR="004A78EA" w:rsidRPr="00A05B75"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r w:rsidRPr="00A05B75">
        <w:rPr>
          <w:rFonts w:ascii="Times New Roman" w:eastAsia="Times New Roman" w:hAnsi="Times New Roman" w:cs="Times New Roman"/>
          <w:sz w:val="24"/>
          <w:szCs w:val="24"/>
          <w:lang w:val="ru-RU" w:eastAsia="uk-UA"/>
        </w:rPr>
        <w:t xml:space="preserve">Впродовж року активно розвивалася інформаційна співпраця з партнерськими організаціями. </w:t>
      </w:r>
      <w:proofErr w:type="gramStart"/>
      <w:r w:rsidRPr="00A05B75">
        <w:rPr>
          <w:rFonts w:ascii="Times New Roman" w:eastAsia="Times New Roman" w:hAnsi="Times New Roman" w:cs="Times New Roman"/>
          <w:sz w:val="24"/>
          <w:szCs w:val="24"/>
          <w:lang w:val="ru-RU" w:eastAsia="uk-UA"/>
        </w:rPr>
        <w:t>Пл</w:t>
      </w:r>
      <w:proofErr w:type="gramEnd"/>
      <w:r w:rsidRPr="00A05B75">
        <w:rPr>
          <w:rFonts w:ascii="Times New Roman" w:eastAsia="Times New Roman" w:hAnsi="Times New Roman" w:cs="Times New Roman"/>
          <w:sz w:val="24"/>
          <w:szCs w:val="24"/>
          <w:lang w:val="ru-RU" w:eastAsia="uk-UA"/>
        </w:rPr>
        <w:t xml:space="preserve">ідним і взаємовигідним було партнерство з Асоціацією інвестиційних професіоналів: УАІБ виступала інформаційним партнером в організації 9-го Інвестиційного Форуму, </w:t>
      </w:r>
      <w:r w:rsidRPr="00A05B75">
        <w:rPr>
          <w:rFonts w:ascii="Times New Roman" w:eastAsia="Times New Roman" w:hAnsi="Times New Roman" w:cs="Times New Roman"/>
          <w:bCs/>
          <w:sz w:val="24"/>
          <w:szCs w:val="24"/>
          <w:lang w:val="ru-RU" w:eastAsia="uk-UA"/>
        </w:rPr>
        <w:t xml:space="preserve">семінару </w:t>
      </w:r>
      <w:r w:rsidRPr="00A05B75">
        <w:rPr>
          <w:rFonts w:ascii="Times New Roman" w:eastAsia="Times New Roman" w:hAnsi="Times New Roman" w:cs="Times New Roman"/>
          <w:sz w:val="24"/>
          <w:szCs w:val="24"/>
          <w:lang w:val="ru-RU" w:eastAsia="uk-UA"/>
        </w:rPr>
        <w:t>CFA Society Ukraine щодо обміну досвідом з оцінки вартості активів та оцінки ризиків портфеля активів,</w:t>
      </w:r>
      <w:r w:rsidRPr="00A05B75">
        <w:rPr>
          <w:rFonts w:ascii="Times New Roman" w:eastAsia="Times New Roman" w:hAnsi="Times New Roman" w:cs="Times New Roman"/>
          <w:bCs/>
          <w:sz w:val="24"/>
          <w:szCs w:val="24"/>
          <w:lang w:val="ru-RU" w:eastAsia="uk-UA"/>
        </w:rPr>
        <w:t xml:space="preserve"> Днів Етики в Україні,</w:t>
      </w:r>
      <w:r w:rsidRPr="00A05B75">
        <w:rPr>
          <w:rFonts w:ascii="Times New Roman" w:eastAsia="Times New Roman" w:hAnsi="Times New Roman" w:cs="Times New Roman"/>
          <w:sz w:val="24"/>
          <w:szCs w:val="24"/>
          <w:lang w:val="ru-RU" w:eastAsia="uk-UA"/>
        </w:rPr>
        <w:t xml:space="preserve"> участь в яких б</w:t>
      </w:r>
      <w:r w:rsidR="0037406D" w:rsidRPr="00A05B75">
        <w:rPr>
          <w:rFonts w:ascii="Times New Roman" w:eastAsia="Times New Roman" w:hAnsi="Times New Roman" w:cs="Times New Roman"/>
          <w:sz w:val="24"/>
          <w:szCs w:val="24"/>
          <w:lang w:val="ru-RU" w:eastAsia="uk-UA"/>
        </w:rPr>
        <w:t>р</w:t>
      </w:r>
      <w:r w:rsidRPr="00A05B75">
        <w:rPr>
          <w:rFonts w:ascii="Times New Roman" w:eastAsia="Times New Roman" w:hAnsi="Times New Roman" w:cs="Times New Roman"/>
          <w:sz w:val="24"/>
          <w:szCs w:val="24"/>
          <w:lang w:val="ru-RU" w:eastAsia="uk-UA"/>
        </w:rPr>
        <w:t xml:space="preserve">али представники КУА та Дирекції. </w:t>
      </w:r>
    </w:p>
    <w:p w:rsidR="004A78EA" w:rsidRPr="00A05B75" w:rsidRDefault="004A78EA" w:rsidP="004A78EA">
      <w:pPr>
        <w:spacing w:after="0" w:line="240" w:lineRule="auto"/>
        <w:ind w:firstLine="720"/>
        <w:jc w:val="both"/>
        <w:rPr>
          <w:rFonts w:ascii="Times New Roman" w:eastAsia="Times New Roman" w:hAnsi="Times New Roman" w:cs="Times New Roman"/>
          <w:bCs/>
          <w:sz w:val="24"/>
          <w:szCs w:val="24"/>
          <w:lang w:val="ru-RU" w:eastAsia="uk-UA"/>
        </w:rPr>
      </w:pPr>
      <w:proofErr w:type="gramStart"/>
      <w:r w:rsidRPr="00A05B75">
        <w:rPr>
          <w:rFonts w:ascii="Times New Roman" w:eastAsia="Times New Roman" w:hAnsi="Times New Roman" w:cs="Times New Roman"/>
          <w:sz w:val="24"/>
          <w:szCs w:val="24"/>
          <w:lang w:val="ru-RU" w:eastAsia="uk-UA"/>
        </w:rPr>
        <w:t xml:space="preserve">Інтенсивною була інформаційна співпраця з компанією «Екстра Консалтинг», інформаційним партнером низки заходів якої виступила УАІБ, зокрема, воркшопу «Як вимірювати Комплаєнс Ризик?», </w:t>
      </w:r>
      <w:r w:rsidRPr="00A05B75">
        <w:rPr>
          <w:rFonts w:ascii="Times New Roman" w:eastAsia="Times New Roman" w:hAnsi="Times New Roman" w:cs="Times New Roman"/>
          <w:sz w:val="24"/>
          <w:szCs w:val="24"/>
          <w:lang w:eastAsia="uk-UA"/>
        </w:rPr>
        <w:t>XIV</w:t>
      </w:r>
      <w:r w:rsidRPr="00A05B75">
        <w:rPr>
          <w:rFonts w:ascii="Times New Roman" w:eastAsia="Times New Roman" w:hAnsi="Times New Roman" w:cs="Times New Roman"/>
          <w:sz w:val="24"/>
          <w:szCs w:val="24"/>
          <w:lang w:val="ru-RU" w:eastAsia="uk-UA"/>
        </w:rPr>
        <w:t xml:space="preserve"> Щорічної Конференції «Управління ризиками </w:t>
      </w:r>
      <w:r w:rsidRPr="00A05B75">
        <w:rPr>
          <w:rFonts w:ascii="Times New Roman" w:eastAsia="Times New Roman" w:hAnsi="Times New Roman" w:cs="Times New Roman"/>
          <w:sz w:val="24"/>
          <w:szCs w:val="24"/>
          <w:lang w:val="ru-RU" w:eastAsia="uk-UA"/>
        </w:rPr>
        <w:lastRenderedPageBreak/>
        <w:t xml:space="preserve">кредитування </w:t>
      </w:r>
      <w:r w:rsidRPr="00A05B75">
        <w:rPr>
          <w:rFonts w:ascii="Times New Roman" w:eastAsia="Times New Roman" w:hAnsi="Times New Roman" w:cs="Times New Roman"/>
          <w:sz w:val="24"/>
          <w:szCs w:val="24"/>
          <w:lang w:eastAsia="uk-UA"/>
        </w:rPr>
        <w:t>Credit</w:t>
      </w:r>
      <w:r w:rsidRPr="00A05B75">
        <w:rPr>
          <w:rFonts w:ascii="Times New Roman" w:eastAsia="Times New Roman" w:hAnsi="Times New Roman" w:cs="Times New Roman"/>
          <w:sz w:val="24"/>
          <w:szCs w:val="24"/>
          <w:lang w:val="ru-RU" w:eastAsia="uk-UA"/>
        </w:rPr>
        <w:t>|</w:t>
      </w:r>
      <w:r w:rsidRPr="00A05B75">
        <w:rPr>
          <w:rFonts w:ascii="Times New Roman" w:eastAsia="Times New Roman" w:hAnsi="Times New Roman" w:cs="Times New Roman"/>
          <w:sz w:val="24"/>
          <w:szCs w:val="24"/>
          <w:lang w:eastAsia="uk-UA"/>
        </w:rPr>
        <w:t>Risk</w:t>
      </w:r>
      <w:r w:rsidRPr="00A05B75">
        <w:rPr>
          <w:rFonts w:ascii="Times New Roman" w:eastAsia="Times New Roman" w:hAnsi="Times New Roman" w:cs="Times New Roman"/>
          <w:sz w:val="24"/>
          <w:szCs w:val="24"/>
          <w:lang w:val="ru-RU" w:eastAsia="uk-UA"/>
        </w:rPr>
        <w:t xml:space="preserve">|2019», </w:t>
      </w:r>
      <w:r w:rsidRPr="00A05B75">
        <w:rPr>
          <w:rFonts w:ascii="Times New Roman" w:eastAsia="Times New Roman" w:hAnsi="Times New Roman" w:cs="Times New Roman"/>
          <w:bCs/>
          <w:sz w:val="24"/>
          <w:szCs w:val="24"/>
          <w:lang w:eastAsia="uk-UA"/>
        </w:rPr>
        <w:t>VIII</w:t>
      </w:r>
      <w:r w:rsidRPr="00A05B75">
        <w:rPr>
          <w:rFonts w:ascii="Times New Roman" w:eastAsia="Times New Roman" w:hAnsi="Times New Roman" w:cs="Times New Roman"/>
          <w:bCs/>
          <w:sz w:val="24"/>
          <w:szCs w:val="24"/>
          <w:lang w:val="ru-RU" w:eastAsia="uk-UA"/>
        </w:rPr>
        <w:t xml:space="preserve"> Щорічної конференції «Управління ринковими ризиками та ризиком ліквідності </w:t>
      </w:r>
      <w:r w:rsidRPr="00A05B75">
        <w:rPr>
          <w:rFonts w:ascii="Times New Roman" w:eastAsia="Times New Roman" w:hAnsi="Times New Roman" w:cs="Times New Roman"/>
          <w:bCs/>
          <w:sz w:val="24"/>
          <w:szCs w:val="24"/>
          <w:lang w:eastAsia="uk-UA"/>
        </w:rPr>
        <w:t>Market</w:t>
      </w:r>
      <w:r w:rsidRPr="00A05B75">
        <w:rPr>
          <w:rFonts w:ascii="Times New Roman" w:eastAsia="Times New Roman" w:hAnsi="Times New Roman" w:cs="Times New Roman"/>
          <w:bCs/>
          <w:sz w:val="24"/>
          <w:szCs w:val="24"/>
          <w:lang w:val="ru-RU" w:eastAsia="uk-UA"/>
        </w:rPr>
        <w:t>|</w:t>
      </w:r>
      <w:r w:rsidRPr="00A05B75">
        <w:rPr>
          <w:rFonts w:ascii="Times New Roman" w:eastAsia="Times New Roman" w:hAnsi="Times New Roman" w:cs="Times New Roman"/>
          <w:bCs/>
          <w:sz w:val="24"/>
          <w:szCs w:val="24"/>
          <w:lang w:eastAsia="uk-UA"/>
        </w:rPr>
        <w:t>Risk</w:t>
      </w:r>
      <w:r w:rsidRPr="00A05B75">
        <w:rPr>
          <w:rFonts w:ascii="Times New Roman" w:eastAsia="Times New Roman" w:hAnsi="Times New Roman" w:cs="Times New Roman"/>
          <w:bCs/>
          <w:sz w:val="24"/>
          <w:szCs w:val="24"/>
          <w:lang w:val="ru-RU" w:eastAsia="uk-UA"/>
        </w:rPr>
        <w:t xml:space="preserve">|2019», </w:t>
      </w:r>
      <w:r w:rsidRPr="00A05B75">
        <w:rPr>
          <w:rFonts w:ascii="Times New Roman" w:eastAsia="Times New Roman" w:hAnsi="Times New Roman" w:cs="Times New Roman"/>
          <w:bCs/>
          <w:sz w:val="24"/>
          <w:szCs w:val="24"/>
          <w:lang w:eastAsia="uk-UA"/>
        </w:rPr>
        <w:t>XVI</w:t>
      </w:r>
      <w:r w:rsidRPr="00A05B75">
        <w:rPr>
          <w:rFonts w:ascii="Times New Roman" w:eastAsia="Times New Roman" w:hAnsi="Times New Roman" w:cs="Times New Roman"/>
          <w:bCs/>
          <w:sz w:val="24"/>
          <w:szCs w:val="24"/>
          <w:lang w:val="ru-RU" w:eastAsia="uk-UA"/>
        </w:rPr>
        <w:t xml:space="preserve"> Щорічної конференц</w:t>
      </w:r>
      <w:proofErr w:type="gramEnd"/>
      <w:r w:rsidRPr="00A05B75">
        <w:rPr>
          <w:rFonts w:ascii="Times New Roman" w:eastAsia="Times New Roman" w:hAnsi="Times New Roman" w:cs="Times New Roman"/>
          <w:bCs/>
          <w:sz w:val="24"/>
          <w:szCs w:val="24"/>
          <w:lang w:val="ru-RU" w:eastAsia="uk-UA"/>
        </w:rPr>
        <w:t xml:space="preserve">ії «Управління доходністю та ризиками </w:t>
      </w:r>
      <w:r w:rsidRPr="00A05B75">
        <w:rPr>
          <w:rFonts w:ascii="Times New Roman" w:eastAsia="Times New Roman" w:hAnsi="Times New Roman" w:cs="Times New Roman"/>
          <w:bCs/>
          <w:sz w:val="24"/>
          <w:szCs w:val="24"/>
          <w:lang w:eastAsia="uk-UA"/>
        </w:rPr>
        <w:t>Profit</w:t>
      </w:r>
      <w:r w:rsidRPr="00A05B75">
        <w:rPr>
          <w:rFonts w:ascii="Times New Roman" w:eastAsia="Times New Roman" w:hAnsi="Times New Roman" w:cs="Times New Roman"/>
          <w:bCs/>
          <w:sz w:val="24"/>
          <w:szCs w:val="24"/>
          <w:lang w:val="ru-RU" w:eastAsia="uk-UA"/>
        </w:rPr>
        <w:t>|</w:t>
      </w:r>
      <w:r w:rsidRPr="00A05B75">
        <w:rPr>
          <w:rFonts w:ascii="Times New Roman" w:eastAsia="Times New Roman" w:hAnsi="Times New Roman" w:cs="Times New Roman"/>
          <w:bCs/>
          <w:sz w:val="24"/>
          <w:szCs w:val="24"/>
          <w:lang w:eastAsia="uk-UA"/>
        </w:rPr>
        <w:t>Risk</w:t>
      </w:r>
      <w:r w:rsidRPr="00A05B75">
        <w:rPr>
          <w:rFonts w:ascii="Times New Roman" w:eastAsia="Times New Roman" w:hAnsi="Times New Roman" w:cs="Times New Roman"/>
          <w:bCs/>
          <w:sz w:val="24"/>
          <w:szCs w:val="24"/>
          <w:lang w:val="ru-RU" w:eastAsia="uk-UA"/>
        </w:rPr>
        <w:t>|2019»</w:t>
      </w:r>
      <w:r w:rsidRPr="00A05B75">
        <w:rPr>
          <w:rFonts w:ascii="Times New Roman" w:eastAsia="Times New Roman" w:hAnsi="Times New Roman" w:cs="Times New Roman"/>
          <w:sz w:val="24"/>
          <w:szCs w:val="24"/>
          <w:lang w:val="ru-RU" w:eastAsia="uk-UA"/>
        </w:rPr>
        <w:t xml:space="preserve"> та Конференції «Управління Комплаєн</w:t>
      </w:r>
      <w:proofErr w:type="gramStart"/>
      <w:r w:rsidRPr="00A05B75">
        <w:rPr>
          <w:rFonts w:ascii="Times New Roman" w:eastAsia="Times New Roman" w:hAnsi="Times New Roman" w:cs="Times New Roman"/>
          <w:sz w:val="24"/>
          <w:szCs w:val="24"/>
          <w:lang w:eastAsia="uk-UA"/>
        </w:rPr>
        <w:t>c</w:t>
      </w:r>
      <w:proofErr w:type="gramEnd"/>
      <w:r w:rsidRPr="00A05B75">
        <w:rPr>
          <w:rFonts w:ascii="Times New Roman" w:eastAsia="Times New Roman" w:hAnsi="Times New Roman" w:cs="Times New Roman"/>
          <w:sz w:val="24"/>
          <w:szCs w:val="24"/>
          <w:lang w:val="ru-RU" w:eastAsia="uk-UA"/>
        </w:rPr>
        <w:t xml:space="preserve">-ризиком </w:t>
      </w:r>
      <w:r w:rsidRPr="00A05B75">
        <w:rPr>
          <w:rFonts w:ascii="Times New Roman" w:eastAsia="Times New Roman" w:hAnsi="Times New Roman" w:cs="Times New Roman"/>
          <w:bCs/>
          <w:sz w:val="24"/>
          <w:szCs w:val="24"/>
          <w:lang w:eastAsia="uk-UA"/>
        </w:rPr>
        <w:t>Compliance</w:t>
      </w:r>
      <w:r w:rsidRPr="00A05B75">
        <w:rPr>
          <w:rFonts w:ascii="Times New Roman" w:eastAsia="Times New Roman" w:hAnsi="Times New Roman" w:cs="Times New Roman"/>
          <w:bCs/>
          <w:sz w:val="24"/>
          <w:szCs w:val="24"/>
          <w:lang w:val="ru-RU" w:eastAsia="uk-UA"/>
        </w:rPr>
        <w:t>|</w:t>
      </w:r>
      <w:r w:rsidRPr="00A05B75">
        <w:rPr>
          <w:rFonts w:ascii="Times New Roman" w:eastAsia="Times New Roman" w:hAnsi="Times New Roman" w:cs="Times New Roman"/>
          <w:bCs/>
          <w:sz w:val="24"/>
          <w:szCs w:val="24"/>
          <w:lang w:eastAsia="uk-UA"/>
        </w:rPr>
        <w:t>Risk</w:t>
      </w:r>
      <w:r w:rsidRPr="00A05B75">
        <w:rPr>
          <w:rFonts w:ascii="Times New Roman" w:eastAsia="Times New Roman" w:hAnsi="Times New Roman" w:cs="Times New Roman"/>
          <w:bCs/>
          <w:sz w:val="24"/>
          <w:szCs w:val="24"/>
          <w:lang w:val="ru-RU" w:eastAsia="uk-UA"/>
        </w:rPr>
        <w:t>|2019</w:t>
      </w:r>
      <w:r w:rsidRPr="00A05B75">
        <w:rPr>
          <w:rFonts w:ascii="Times New Roman" w:eastAsia="Times New Roman" w:hAnsi="Times New Roman" w:cs="Times New Roman"/>
          <w:sz w:val="24"/>
          <w:szCs w:val="24"/>
          <w:lang w:val="ru-RU" w:eastAsia="uk-UA"/>
        </w:rPr>
        <w:t>»</w:t>
      </w:r>
      <w:r w:rsidRPr="00A05B75">
        <w:rPr>
          <w:rFonts w:ascii="Times New Roman" w:eastAsia="Times New Roman" w:hAnsi="Times New Roman" w:cs="Times New Roman"/>
          <w:b/>
          <w:sz w:val="24"/>
          <w:szCs w:val="24"/>
          <w:lang w:val="ru-RU" w:eastAsia="uk-UA"/>
        </w:rPr>
        <w:t>.</w:t>
      </w:r>
      <w:r w:rsidRPr="00A05B75">
        <w:rPr>
          <w:rFonts w:ascii="Times New Roman" w:eastAsia="Times New Roman" w:hAnsi="Times New Roman" w:cs="Times New Roman"/>
          <w:sz w:val="24"/>
          <w:szCs w:val="24"/>
          <w:lang w:val="ru-RU" w:eastAsia="uk-UA"/>
        </w:rPr>
        <w:t xml:space="preserve"> </w:t>
      </w:r>
    </w:p>
    <w:p w:rsidR="004A78EA" w:rsidRPr="00A05B75"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r w:rsidRPr="00A05B75">
        <w:rPr>
          <w:rFonts w:ascii="Times New Roman" w:eastAsia="Times New Roman" w:hAnsi="Times New Roman" w:cs="Times New Roman"/>
          <w:sz w:val="24"/>
          <w:szCs w:val="24"/>
          <w:lang w:val="ru-RU" w:eastAsia="uk-UA"/>
        </w:rPr>
        <w:t xml:space="preserve">Традиційно тривала інформаційна співпраця з Професійною асоціацією корпоративного управління: УАІБ </w:t>
      </w:r>
      <w:proofErr w:type="gramStart"/>
      <w:r w:rsidRPr="00A05B75">
        <w:rPr>
          <w:rFonts w:ascii="Times New Roman" w:eastAsia="Times New Roman" w:hAnsi="Times New Roman" w:cs="Times New Roman"/>
          <w:sz w:val="24"/>
          <w:szCs w:val="24"/>
          <w:lang w:val="ru-RU" w:eastAsia="uk-UA"/>
        </w:rPr>
        <w:t>п</w:t>
      </w:r>
      <w:proofErr w:type="gramEnd"/>
      <w:r w:rsidRPr="00A05B75">
        <w:rPr>
          <w:rFonts w:ascii="Times New Roman" w:eastAsia="Times New Roman" w:hAnsi="Times New Roman" w:cs="Times New Roman"/>
          <w:sz w:val="24"/>
          <w:szCs w:val="24"/>
          <w:lang w:val="ru-RU" w:eastAsia="uk-UA"/>
        </w:rPr>
        <w:t xml:space="preserve">ідтримала </w:t>
      </w:r>
      <w:r w:rsidRPr="00A05B75">
        <w:rPr>
          <w:rFonts w:ascii="Times New Roman" w:eastAsia="Times New Roman" w:hAnsi="Times New Roman" w:cs="Times New Roman"/>
          <w:sz w:val="24"/>
          <w:szCs w:val="24"/>
          <w:lang w:eastAsia="uk-UA"/>
        </w:rPr>
        <w:t>VI</w:t>
      </w:r>
      <w:r w:rsidRPr="00A05B75">
        <w:rPr>
          <w:rFonts w:ascii="Times New Roman" w:eastAsia="Times New Roman" w:hAnsi="Times New Roman" w:cs="Times New Roman"/>
          <w:sz w:val="24"/>
          <w:szCs w:val="24"/>
          <w:lang w:val="ru-RU" w:eastAsia="uk-UA"/>
        </w:rPr>
        <w:t xml:space="preserve"> Міжнародний форум корпоративних секретарів, який провели ПАКУ та Міжнародна фінансова корпорація, круглий стіл </w:t>
      </w:r>
      <w:r w:rsidRPr="00A05B75">
        <w:rPr>
          <w:rFonts w:ascii="Times New Roman" w:eastAsia="Times New Roman" w:hAnsi="Times New Roman" w:cs="Times New Roman"/>
          <w:bCs/>
          <w:sz w:val="24"/>
          <w:szCs w:val="24"/>
          <w:lang w:val="ru-RU" w:eastAsia="uk-UA"/>
        </w:rPr>
        <w:t xml:space="preserve">«Новий порядок складання фінансової звітності на основі Таксономії </w:t>
      </w:r>
      <w:r w:rsidRPr="00A05B75">
        <w:rPr>
          <w:rFonts w:ascii="Times New Roman" w:eastAsia="Times New Roman" w:hAnsi="Times New Roman" w:cs="Times New Roman"/>
          <w:bCs/>
          <w:sz w:val="24"/>
          <w:szCs w:val="24"/>
          <w:lang w:eastAsia="uk-UA"/>
        </w:rPr>
        <w:t>UA</w:t>
      </w:r>
      <w:r w:rsidRPr="00A05B75">
        <w:rPr>
          <w:rFonts w:ascii="Times New Roman" w:eastAsia="Times New Roman" w:hAnsi="Times New Roman" w:cs="Times New Roman"/>
          <w:bCs/>
          <w:sz w:val="24"/>
          <w:szCs w:val="24"/>
          <w:lang w:val="ru-RU" w:eastAsia="uk-UA"/>
        </w:rPr>
        <w:t xml:space="preserve"> </w:t>
      </w:r>
      <w:r w:rsidRPr="00A05B75">
        <w:rPr>
          <w:rFonts w:ascii="Times New Roman" w:eastAsia="Times New Roman" w:hAnsi="Times New Roman" w:cs="Times New Roman"/>
          <w:bCs/>
          <w:sz w:val="24"/>
          <w:szCs w:val="24"/>
          <w:lang w:eastAsia="uk-UA"/>
        </w:rPr>
        <w:t>XBRL</w:t>
      </w:r>
      <w:r w:rsidRPr="00A05B75">
        <w:rPr>
          <w:rFonts w:ascii="Times New Roman" w:eastAsia="Times New Roman" w:hAnsi="Times New Roman" w:cs="Times New Roman"/>
          <w:bCs/>
          <w:sz w:val="24"/>
          <w:szCs w:val="24"/>
          <w:lang w:val="ru-RU" w:eastAsia="uk-UA"/>
        </w:rPr>
        <w:t xml:space="preserve"> МСФЗ» та І</w:t>
      </w:r>
      <w:r w:rsidRPr="00A05B75">
        <w:rPr>
          <w:rFonts w:ascii="Times New Roman" w:eastAsia="Times New Roman" w:hAnsi="Times New Roman" w:cs="Times New Roman"/>
          <w:bCs/>
          <w:sz w:val="24"/>
          <w:szCs w:val="24"/>
          <w:lang w:eastAsia="uk-UA"/>
        </w:rPr>
        <w:t>V</w:t>
      </w:r>
      <w:r w:rsidRPr="00A05B75">
        <w:rPr>
          <w:rFonts w:ascii="Times New Roman" w:eastAsia="Times New Roman" w:hAnsi="Times New Roman" w:cs="Times New Roman"/>
          <w:bCs/>
          <w:sz w:val="24"/>
          <w:szCs w:val="24"/>
          <w:lang w:val="ru-RU" w:eastAsia="uk-UA"/>
        </w:rPr>
        <w:t xml:space="preserve"> Міжнародний форум корпоративних директорів, в яких взяли участь </w:t>
      </w:r>
      <w:r w:rsidRPr="00A05B75">
        <w:rPr>
          <w:rFonts w:ascii="Times New Roman" w:eastAsia="Times New Roman" w:hAnsi="Times New Roman" w:cs="Times New Roman"/>
          <w:sz w:val="24"/>
          <w:szCs w:val="24"/>
          <w:lang w:val="ru-RU" w:eastAsia="uk-UA"/>
        </w:rPr>
        <w:t xml:space="preserve">представники низки КУА та Дирекції. </w:t>
      </w:r>
    </w:p>
    <w:p w:rsidR="004A78EA" w:rsidRPr="00A05B75"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r w:rsidRPr="00A05B75">
        <w:rPr>
          <w:rFonts w:ascii="Times New Roman" w:eastAsia="Times New Roman" w:hAnsi="Times New Roman" w:cs="Times New Roman"/>
          <w:sz w:val="24"/>
          <w:szCs w:val="24"/>
          <w:lang w:val="ru-RU" w:eastAsia="uk-UA"/>
        </w:rPr>
        <w:t xml:space="preserve">УАІБ надала інформаційну </w:t>
      </w:r>
      <w:proofErr w:type="gramStart"/>
      <w:r w:rsidRPr="00A05B75">
        <w:rPr>
          <w:rFonts w:ascii="Times New Roman" w:eastAsia="Times New Roman" w:hAnsi="Times New Roman" w:cs="Times New Roman"/>
          <w:sz w:val="24"/>
          <w:szCs w:val="24"/>
          <w:lang w:val="ru-RU" w:eastAsia="uk-UA"/>
        </w:rPr>
        <w:t>п</w:t>
      </w:r>
      <w:proofErr w:type="gramEnd"/>
      <w:r w:rsidRPr="00A05B75">
        <w:rPr>
          <w:rFonts w:ascii="Times New Roman" w:eastAsia="Times New Roman" w:hAnsi="Times New Roman" w:cs="Times New Roman"/>
          <w:sz w:val="24"/>
          <w:szCs w:val="24"/>
          <w:lang w:val="ru-RU" w:eastAsia="uk-UA"/>
        </w:rPr>
        <w:t xml:space="preserve">ідтримку </w:t>
      </w:r>
      <w:r w:rsidRPr="00A05B75">
        <w:rPr>
          <w:rFonts w:ascii="Times New Roman" w:eastAsia="Times New Roman" w:hAnsi="Times New Roman" w:cs="Times New Roman"/>
          <w:bCs/>
          <w:sz w:val="24"/>
          <w:szCs w:val="24"/>
          <w:lang w:val="ru-RU" w:eastAsia="uk-UA"/>
        </w:rPr>
        <w:t xml:space="preserve">Міжнародному форуму Адама Сміта «Управління Приватним Капіталом в Україні», «Українським індустріальним дням» (організатор Торгово-промислова палата України), </w:t>
      </w:r>
      <w:r w:rsidRPr="00A05B75">
        <w:rPr>
          <w:rFonts w:ascii="Times New Roman" w:eastAsia="Times New Roman" w:hAnsi="Times New Roman" w:cs="Times New Roman"/>
          <w:bCs/>
          <w:sz w:val="24"/>
          <w:szCs w:val="24"/>
          <w:lang w:eastAsia="uk-UA"/>
        </w:rPr>
        <w:t>XIII</w:t>
      </w:r>
      <w:r w:rsidRPr="00A05B75">
        <w:rPr>
          <w:rFonts w:ascii="Times New Roman" w:eastAsia="Times New Roman" w:hAnsi="Times New Roman" w:cs="Times New Roman"/>
          <w:bCs/>
          <w:sz w:val="24"/>
          <w:szCs w:val="24"/>
          <w:lang w:val="ru-RU" w:eastAsia="uk-UA"/>
        </w:rPr>
        <w:t xml:space="preserve"> Щорічному форуму з корпоративного права </w:t>
      </w:r>
      <w:r w:rsidRPr="00A05B75">
        <w:rPr>
          <w:rFonts w:ascii="Times New Roman" w:eastAsia="Times New Roman" w:hAnsi="Times New Roman" w:cs="Times New Roman"/>
          <w:sz w:val="24"/>
          <w:szCs w:val="24"/>
          <w:lang w:val="ru-RU" w:eastAsia="uk-UA"/>
        </w:rPr>
        <w:t xml:space="preserve">Асоціації правників України, Податковому Форуму </w:t>
      </w:r>
      <w:r w:rsidRPr="00A05B75">
        <w:rPr>
          <w:rFonts w:ascii="Times New Roman" w:eastAsia="Times New Roman" w:hAnsi="Times New Roman" w:cs="Times New Roman"/>
          <w:sz w:val="24"/>
          <w:szCs w:val="24"/>
          <w:lang w:eastAsia="uk-UA"/>
        </w:rPr>
        <w:t>Tax</w:t>
      </w:r>
      <w:r w:rsidRPr="00A05B75">
        <w:rPr>
          <w:rFonts w:ascii="Times New Roman" w:eastAsia="Times New Roman" w:hAnsi="Times New Roman" w:cs="Times New Roman"/>
          <w:sz w:val="24"/>
          <w:szCs w:val="24"/>
          <w:lang w:val="ru-RU" w:eastAsia="uk-UA"/>
        </w:rPr>
        <w:t>&amp;</w:t>
      </w:r>
      <w:r w:rsidRPr="00A05B75">
        <w:rPr>
          <w:rFonts w:ascii="Times New Roman" w:eastAsia="Times New Roman" w:hAnsi="Times New Roman" w:cs="Times New Roman"/>
          <w:sz w:val="24"/>
          <w:szCs w:val="24"/>
          <w:lang w:eastAsia="uk-UA"/>
        </w:rPr>
        <w:t>Business</w:t>
      </w:r>
      <w:r w:rsidRPr="00A05B75">
        <w:rPr>
          <w:rFonts w:ascii="Times New Roman" w:eastAsia="Times New Roman" w:hAnsi="Times New Roman" w:cs="Times New Roman"/>
          <w:sz w:val="24"/>
          <w:szCs w:val="24"/>
          <w:lang w:val="ru-RU" w:eastAsia="uk-UA"/>
        </w:rPr>
        <w:t xml:space="preserve"> </w:t>
      </w:r>
      <w:r w:rsidRPr="00A05B75">
        <w:rPr>
          <w:rFonts w:ascii="Times New Roman" w:eastAsia="Times New Roman" w:hAnsi="Times New Roman" w:cs="Times New Roman"/>
          <w:sz w:val="24"/>
          <w:szCs w:val="24"/>
          <w:lang w:eastAsia="uk-UA"/>
        </w:rPr>
        <w:t>Talks</w:t>
      </w:r>
      <w:r w:rsidRPr="00A05B75">
        <w:rPr>
          <w:rFonts w:ascii="Times New Roman" w:eastAsia="Times New Roman" w:hAnsi="Times New Roman" w:cs="Times New Roman"/>
          <w:sz w:val="24"/>
          <w:szCs w:val="24"/>
          <w:lang w:val="ru-RU" w:eastAsia="uk-UA"/>
        </w:rPr>
        <w:t xml:space="preserve"> Асоціації адвокатів України, </w:t>
      </w:r>
      <w:r w:rsidRPr="00A05B75">
        <w:rPr>
          <w:rFonts w:ascii="Times New Roman" w:eastAsia="Times New Roman" w:hAnsi="Times New Roman" w:cs="Times New Roman"/>
          <w:bCs/>
          <w:sz w:val="24"/>
          <w:szCs w:val="24"/>
          <w:lang w:val="ru-RU" w:eastAsia="uk-UA"/>
        </w:rPr>
        <w:t>Міжнародному інноваційному бізнес-форуму «</w:t>
      </w:r>
      <w:r w:rsidRPr="00A05B75">
        <w:rPr>
          <w:rFonts w:ascii="Times New Roman" w:eastAsia="Times New Roman" w:hAnsi="Times New Roman" w:cs="Times New Roman"/>
          <w:bCs/>
          <w:sz w:val="24"/>
          <w:szCs w:val="24"/>
          <w:lang w:eastAsia="uk-UA"/>
        </w:rPr>
        <w:t>SMARTINVEST</w:t>
      </w:r>
      <w:r w:rsidRPr="00A05B75">
        <w:rPr>
          <w:rFonts w:ascii="Times New Roman" w:eastAsia="Times New Roman" w:hAnsi="Times New Roman" w:cs="Times New Roman"/>
          <w:bCs/>
          <w:sz w:val="24"/>
          <w:szCs w:val="24"/>
          <w:lang w:val="ru-RU" w:eastAsia="uk-UA"/>
        </w:rPr>
        <w:t xml:space="preserve"> – 2019: конвергенція науки та бізнесу», </w:t>
      </w:r>
      <w:r w:rsidRPr="00A05B75">
        <w:rPr>
          <w:rFonts w:ascii="Times New Roman" w:eastAsia="Times New Roman" w:hAnsi="Times New Roman" w:cs="Times New Roman"/>
          <w:sz w:val="24"/>
          <w:szCs w:val="24"/>
          <w:lang w:eastAsia="uk-UA"/>
        </w:rPr>
        <w:t>VIII</w:t>
      </w:r>
      <w:r w:rsidRPr="00A05B75">
        <w:rPr>
          <w:rFonts w:ascii="Times New Roman" w:eastAsia="Times New Roman" w:hAnsi="Times New Roman" w:cs="Times New Roman"/>
          <w:sz w:val="24"/>
          <w:szCs w:val="24"/>
          <w:lang w:val="ru-RU" w:eastAsia="uk-UA"/>
        </w:rPr>
        <w:t xml:space="preserve"> Податковому форуму Асоціації правників України, конференції Асоціації адвокатів України </w:t>
      </w:r>
      <w:r w:rsidRPr="00A05B75">
        <w:rPr>
          <w:rFonts w:ascii="Times New Roman" w:eastAsia="Times New Roman" w:hAnsi="Times New Roman" w:cs="Times New Roman"/>
          <w:sz w:val="24"/>
          <w:szCs w:val="24"/>
          <w:lang w:eastAsia="uk-UA"/>
        </w:rPr>
        <w:t>Kyiv</w:t>
      </w:r>
      <w:r w:rsidRPr="00A05B75">
        <w:rPr>
          <w:rFonts w:ascii="Times New Roman" w:eastAsia="Times New Roman" w:hAnsi="Times New Roman" w:cs="Times New Roman"/>
          <w:sz w:val="24"/>
          <w:szCs w:val="24"/>
          <w:lang w:val="ru-RU" w:eastAsia="uk-UA"/>
        </w:rPr>
        <w:t xml:space="preserve"> </w:t>
      </w:r>
      <w:r w:rsidRPr="00A05B75">
        <w:rPr>
          <w:rFonts w:ascii="Times New Roman" w:eastAsia="Times New Roman" w:hAnsi="Times New Roman" w:cs="Times New Roman"/>
          <w:sz w:val="24"/>
          <w:szCs w:val="24"/>
          <w:lang w:eastAsia="uk-UA"/>
        </w:rPr>
        <w:t>Law</w:t>
      </w:r>
      <w:r w:rsidRPr="00A05B75">
        <w:rPr>
          <w:rFonts w:ascii="Times New Roman" w:eastAsia="Times New Roman" w:hAnsi="Times New Roman" w:cs="Times New Roman"/>
          <w:sz w:val="24"/>
          <w:szCs w:val="24"/>
          <w:lang w:val="ru-RU" w:eastAsia="uk-UA"/>
        </w:rPr>
        <w:t>&amp;</w:t>
      </w:r>
      <w:r w:rsidRPr="00A05B75">
        <w:rPr>
          <w:rFonts w:ascii="Times New Roman" w:eastAsia="Times New Roman" w:hAnsi="Times New Roman" w:cs="Times New Roman"/>
          <w:sz w:val="24"/>
          <w:szCs w:val="24"/>
          <w:lang w:eastAsia="uk-UA"/>
        </w:rPr>
        <w:t>Trade</w:t>
      </w:r>
      <w:r w:rsidRPr="00A05B75">
        <w:rPr>
          <w:rFonts w:ascii="Times New Roman" w:eastAsia="Times New Roman" w:hAnsi="Times New Roman" w:cs="Times New Roman"/>
          <w:sz w:val="24"/>
          <w:szCs w:val="24"/>
          <w:lang w:val="ru-RU" w:eastAsia="uk-UA"/>
        </w:rPr>
        <w:t xml:space="preserve"> </w:t>
      </w:r>
      <w:r w:rsidRPr="00A05B75">
        <w:rPr>
          <w:rFonts w:ascii="Times New Roman" w:eastAsia="Times New Roman" w:hAnsi="Times New Roman" w:cs="Times New Roman"/>
          <w:sz w:val="24"/>
          <w:szCs w:val="24"/>
          <w:lang w:eastAsia="uk-UA"/>
        </w:rPr>
        <w:t>Forum</w:t>
      </w:r>
      <w:r w:rsidRPr="00A05B75">
        <w:rPr>
          <w:rFonts w:ascii="Times New Roman" w:eastAsia="Times New Roman" w:hAnsi="Times New Roman" w:cs="Times New Roman"/>
          <w:sz w:val="24"/>
          <w:szCs w:val="24"/>
          <w:lang w:val="ru-RU" w:eastAsia="uk-UA"/>
        </w:rPr>
        <w:t xml:space="preserve">, вебінару проекту «Громадська синергія» «Як ЄС допомагає розвитку малого й середнього бізнесу України?», навчальним семінарам </w:t>
      </w:r>
      <w:r w:rsidRPr="00A05B75">
        <w:rPr>
          <w:rFonts w:ascii="Times New Roman" w:eastAsia="Times New Roman" w:hAnsi="Times New Roman" w:cs="Times New Roman"/>
          <w:iCs/>
          <w:sz w:val="24"/>
          <w:szCs w:val="24"/>
          <w:lang w:val="ru-RU" w:eastAsia="uk-UA"/>
        </w:rPr>
        <w:t xml:space="preserve">Академії фінансового моніторингу </w:t>
      </w:r>
      <w:r w:rsidRPr="00A05B75">
        <w:rPr>
          <w:rFonts w:ascii="Times New Roman" w:eastAsia="Times New Roman" w:hAnsi="Times New Roman" w:cs="Times New Roman"/>
          <w:sz w:val="24"/>
          <w:szCs w:val="24"/>
          <w:lang w:val="ru-RU" w:eastAsia="uk-UA"/>
        </w:rPr>
        <w:t xml:space="preserve">з </w:t>
      </w:r>
      <w:proofErr w:type="gramStart"/>
      <w:r w:rsidRPr="00A05B75">
        <w:rPr>
          <w:rFonts w:ascii="Times New Roman" w:eastAsia="Times New Roman" w:hAnsi="Times New Roman" w:cs="Times New Roman"/>
          <w:sz w:val="24"/>
          <w:szCs w:val="24"/>
          <w:lang w:val="ru-RU" w:eastAsia="uk-UA"/>
        </w:rPr>
        <w:t>п</w:t>
      </w:r>
      <w:proofErr w:type="gramEnd"/>
      <w:r w:rsidRPr="00A05B75">
        <w:rPr>
          <w:rFonts w:ascii="Times New Roman" w:eastAsia="Times New Roman" w:hAnsi="Times New Roman" w:cs="Times New Roman"/>
          <w:sz w:val="24"/>
          <w:szCs w:val="24"/>
          <w:lang w:val="ru-RU" w:eastAsia="uk-UA"/>
        </w:rPr>
        <w:t xml:space="preserve">ідвищення кваліфікації </w:t>
      </w:r>
      <w:r w:rsidRPr="00A05B75">
        <w:rPr>
          <w:rFonts w:ascii="Times New Roman" w:eastAsia="Times New Roman" w:hAnsi="Times New Roman" w:cs="Times New Roman"/>
          <w:iCs/>
          <w:sz w:val="24"/>
          <w:szCs w:val="24"/>
          <w:lang w:val="ru-RU" w:eastAsia="uk-UA"/>
        </w:rPr>
        <w:t xml:space="preserve">професійних учасників </w:t>
      </w:r>
      <w:proofErr w:type="gramStart"/>
      <w:r w:rsidRPr="00A05B75">
        <w:rPr>
          <w:rFonts w:ascii="Times New Roman" w:eastAsia="Times New Roman" w:hAnsi="Times New Roman" w:cs="Times New Roman"/>
          <w:iCs/>
          <w:sz w:val="24"/>
          <w:szCs w:val="24"/>
          <w:lang w:val="ru-RU" w:eastAsia="uk-UA"/>
        </w:rPr>
        <w:t>фондового</w:t>
      </w:r>
      <w:proofErr w:type="gramEnd"/>
      <w:r w:rsidRPr="00A05B75">
        <w:rPr>
          <w:rFonts w:ascii="Times New Roman" w:eastAsia="Times New Roman" w:hAnsi="Times New Roman" w:cs="Times New Roman"/>
          <w:iCs/>
          <w:sz w:val="24"/>
          <w:szCs w:val="24"/>
          <w:lang w:val="ru-RU" w:eastAsia="uk-UA"/>
        </w:rPr>
        <w:t xml:space="preserve"> ринку</w:t>
      </w:r>
      <w:r w:rsidRPr="00A05B75">
        <w:rPr>
          <w:rFonts w:ascii="Times New Roman" w:eastAsia="Times New Roman" w:hAnsi="Times New Roman" w:cs="Times New Roman"/>
          <w:sz w:val="24"/>
          <w:szCs w:val="24"/>
          <w:lang w:val="ru-RU" w:eastAsia="uk-UA"/>
        </w:rPr>
        <w:t xml:space="preserve"> та </w:t>
      </w:r>
      <w:r w:rsidRPr="00A05B75">
        <w:rPr>
          <w:rFonts w:ascii="Times New Roman" w:eastAsia="Times New Roman" w:hAnsi="Times New Roman" w:cs="Times New Roman"/>
          <w:bCs/>
          <w:sz w:val="24"/>
          <w:szCs w:val="24"/>
          <w:lang w:val="ru-RU" w:eastAsia="uk-UA"/>
        </w:rPr>
        <w:t>іншим.</w:t>
      </w:r>
    </w:p>
    <w:p w:rsidR="004A78EA" w:rsidRPr="00A05B75"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r w:rsidRPr="00A05B75">
        <w:rPr>
          <w:rFonts w:ascii="Times New Roman" w:eastAsia="Times New Roman" w:hAnsi="Times New Roman" w:cs="Times New Roman"/>
          <w:sz w:val="24"/>
          <w:szCs w:val="24"/>
          <w:lang w:val="ru-RU" w:eastAsia="uk-UA"/>
        </w:rPr>
        <w:t xml:space="preserve">У серпні УАІБ приєдналася до Спільного звернення професійних асоціацій учасників фондового ринку та товарних бірж до Президента України та Секретаря РНБО щодо негативних </w:t>
      </w:r>
      <w:proofErr w:type="gramStart"/>
      <w:r w:rsidRPr="00A05B75">
        <w:rPr>
          <w:rFonts w:ascii="Times New Roman" w:eastAsia="Times New Roman" w:hAnsi="Times New Roman" w:cs="Times New Roman"/>
          <w:sz w:val="24"/>
          <w:szCs w:val="24"/>
          <w:lang w:val="ru-RU" w:eastAsia="uk-UA"/>
        </w:rPr>
        <w:t>для</w:t>
      </w:r>
      <w:proofErr w:type="gramEnd"/>
      <w:r w:rsidRPr="00A05B75">
        <w:rPr>
          <w:rFonts w:ascii="Times New Roman" w:eastAsia="Times New Roman" w:hAnsi="Times New Roman" w:cs="Times New Roman"/>
          <w:sz w:val="24"/>
          <w:szCs w:val="24"/>
          <w:lang w:val="ru-RU" w:eastAsia="uk-UA"/>
        </w:rPr>
        <w:t xml:space="preserve"> фондового ринку наслідків діяльності керівництва НКЦПФР.</w:t>
      </w:r>
    </w:p>
    <w:p w:rsidR="004A78EA" w:rsidRPr="00A05B75"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r w:rsidRPr="00A05B75">
        <w:rPr>
          <w:rFonts w:ascii="Times New Roman" w:eastAsia="Times New Roman" w:hAnsi="Times New Roman" w:cs="Times New Roman"/>
          <w:sz w:val="24"/>
          <w:szCs w:val="24"/>
          <w:lang w:val="ru-RU" w:eastAsia="uk-UA"/>
        </w:rPr>
        <w:t xml:space="preserve">Представники УАІБ взяли участь у міжнародному Форумі з фінансової інклюзії, який провів Національний банк України у співпраці з </w:t>
      </w:r>
      <w:r w:rsidRPr="00A05B75">
        <w:rPr>
          <w:rFonts w:ascii="Times New Roman" w:eastAsia="Times New Roman" w:hAnsi="Times New Roman" w:cs="Times New Roman"/>
          <w:sz w:val="24"/>
          <w:szCs w:val="24"/>
          <w:lang w:eastAsia="uk-UA"/>
        </w:rPr>
        <w:t>USAID</w:t>
      </w:r>
      <w:r w:rsidRPr="00A05B75">
        <w:rPr>
          <w:rFonts w:ascii="Times New Roman" w:eastAsia="Times New Roman" w:hAnsi="Times New Roman" w:cs="Times New Roman"/>
          <w:sz w:val="24"/>
          <w:szCs w:val="24"/>
          <w:lang w:val="ru-RU" w:eastAsia="uk-UA"/>
        </w:rPr>
        <w:t xml:space="preserve">, </w:t>
      </w:r>
      <w:r w:rsidRPr="00A05B75">
        <w:rPr>
          <w:rFonts w:ascii="Times New Roman" w:eastAsia="Times New Roman" w:hAnsi="Times New Roman" w:cs="Times New Roman"/>
          <w:sz w:val="24"/>
          <w:szCs w:val="24"/>
          <w:lang w:eastAsia="uk-UA"/>
        </w:rPr>
        <w:t>Mastercard</w:t>
      </w:r>
      <w:r w:rsidRPr="00A05B75">
        <w:rPr>
          <w:rFonts w:ascii="Times New Roman" w:eastAsia="Times New Roman" w:hAnsi="Times New Roman" w:cs="Times New Roman"/>
          <w:sz w:val="24"/>
          <w:szCs w:val="24"/>
          <w:lang w:val="ru-RU" w:eastAsia="uk-UA"/>
        </w:rPr>
        <w:t xml:space="preserve"> та </w:t>
      </w:r>
      <w:r w:rsidRPr="00A05B75">
        <w:rPr>
          <w:rFonts w:ascii="Times New Roman" w:eastAsia="Times New Roman" w:hAnsi="Times New Roman" w:cs="Times New Roman"/>
          <w:sz w:val="24"/>
          <w:szCs w:val="24"/>
          <w:lang w:eastAsia="uk-UA"/>
        </w:rPr>
        <w:t>Visa</w:t>
      </w:r>
      <w:r w:rsidRPr="00A05B75">
        <w:rPr>
          <w:rFonts w:ascii="Times New Roman" w:eastAsia="Times New Roman" w:hAnsi="Times New Roman" w:cs="Times New Roman"/>
          <w:sz w:val="24"/>
          <w:szCs w:val="24"/>
          <w:lang w:val="ru-RU" w:eastAsia="uk-UA"/>
        </w:rPr>
        <w:t xml:space="preserve"> з метою налагодження міжнародного співробітництва в рамках </w:t>
      </w:r>
      <w:proofErr w:type="gramStart"/>
      <w:r w:rsidRPr="00A05B75">
        <w:rPr>
          <w:rFonts w:ascii="Times New Roman" w:eastAsia="Times New Roman" w:hAnsi="Times New Roman" w:cs="Times New Roman"/>
          <w:sz w:val="24"/>
          <w:szCs w:val="24"/>
          <w:lang w:val="ru-RU" w:eastAsia="uk-UA"/>
        </w:rPr>
        <w:t>п</w:t>
      </w:r>
      <w:proofErr w:type="gramEnd"/>
      <w:r w:rsidRPr="00A05B75">
        <w:rPr>
          <w:rFonts w:ascii="Times New Roman" w:eastAsia="Times New Roman" w:hAnsi="Times New Roman" w:cs="Times New Roman"/>
          <w:sz w:val="24"/>
          <w:szCs w:val="24"/>
          <w:lang w:val="ru-RU" w:eastAsia="uk-UA"/>
        </w:rPr>
        <w:t xml:space="preserve">ідвищення фінансової інклюзії, у презентації нового проекту Європейського інвестиційного банку (ЄІБ) «Основний кредит для аграрної галузі –Україна». </w:t>
      </w:r>
    </w:p>
    <w:p w:rsidR="004A78EA" w:rsidRPr="00A05B75"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proofErr w:type="gramStart"/>
      <w:r w:rsidRPr="00A05B75">
        <w:rPr>
          <w:rFonts w:ascii="Times New Roman" w:eastAsia="Times New Roman" w:hAnsi="Times New Roman" w:cs="Times New Roman"/>
          <w:sz w:val="24"/>
          <w:szCs w:val="24"/>
          <w:lang w:val="ru-RU" w:eastAsia="uk-UA"/>
        </w:rPr>
        <w:t>У</w:t>
      </w:r>
      <w:proofErr w:type="gramEnd"/>
      <w:r w:rsidRPr="00A05B75">
        <w:rPr>
          <w:rFonts w:ascii="Times New Roman" w:eastAsia="Times New Roman" w:hAnsi="Times New Roman" w:cs="Times New Roman"/>
          <w:sz w:val="24"/>
          <w:szCs w:val="24"/>
          <w:lang w:val="ru-RU" w:eastAsia="uk-UA"/>
        </w:rPr>
        <w:t xml:space="preserve"> рамках співпраці з партнерськими організаціями УАІБ виступила інформаційним партнером «</w:t>
      </w:r>
      <w:r w:rsidRPr="00A05B75">
        <w:rPr>
          <w:rFonts w:ascii="Times New Roman" w:eastAsia="Times New Roman" w:hAnsi="Times New Roman" w:cs="Times New Roman"/>
          <w:bCs/>
          <w:sz w:val="24"/>
          <w:szCs w:val="24"/>
          <w:lang w:eastAsia="uk-UA"/>
        </w:rPr>
        <w:t>A</w:t>
      </w:r>
      <w:r w:rsidRPr="00A05B75">
        <w:rPr>
          <w:rFonts w:ascii="Times New Roman" w:eastAsia="Times New Roman" w:hAnsi="Times New Roman" w:cs="Times New Roman"/>
          <w:bCs/>
          <w:sz w:val="24"/>
          <w:szCs w:val="24"/>
          <w:lang w:val="ru-RU" w:eastAsia="uk-UA"/>
        </w:rPr>
        <w:t>2</w:t>
      </w:r>
      <w:r w:rsidRPr="00A05B75">
        <w:rPr>
          <w:rFonts w:ascii="Times New Roman" w:eastAsia="Times New Roman" w:hAnsi="Times New Roman" w:cs="Times New Roman"/>
          <w:bCs/>
          <w:sz w:val="24"/>
          <w:szCs w:val="24"/>
          <w:lang w:eastAsia="uk-UA"/>
        </w:rPr>
        <w:t>B</w:t>
      </w:r>
      <w:r w:rsidRPr="00A05B75">
        <w:rPr>
          <w:rFonts w:ascii="Times New Roman" w:eastAsia="Times New Roman" w:hAnsi="Times New Roman" w:cs="Times New Roman"/>
          <w:bCs/>
          <w:sz w:val="24"/>
          <w:szCs w:val="24"/>
          <w:lang w:val="ru-RU" w:eastAsia="uk-UA"/>
        </w:rPr>
        <w:t xml:space="preserve"> </w:t>
      </w:r>
      <w:r w:rsidRPr="00A05B75">
        <w:rPr>
          <w:rFonts w:ascii="Times New Roman" w:eastAsia="Times New Roman" w:hAnsi="Times New Roman" w:cs="Times New Roman"/>
          <w:bCs/>
          <w:sz w:val="24"/>
          <w:szCs w:val="24"/>
          <w:lang w:eastAsia="uk-UA"/>
        </w:rPr>
        <w:t>Forum</w:t>
      </w:r>
      <w:r w:rsidRPr="00A05B75">
        <w:rPr>
          <w:rFonts w:ascii="Times New Roman" w:eastAsia="Times New Roman" w:hAnsi="Times New Roman" w:cs="Times New Roman"/>
          <w:bCs/>
          <w:sz w:val="24"/>
          <w:szCs w:val="24"/>
          <w:lang w:val="ru-RU" w:eastAsia="uk-UA"/>
        </w:rPr>
        <w:t>: Адвокатура для бізнесу»</w:t>
      </w:r>
      <w:r w:rsidRPr="00A05B75">
        <w:rPr>
          <w:rFonts w:ascii="Times New Roman" w:eastAsia="Times New Roman" w:hAnsi="Times New Roman" w:cs="Times New Roman"/>
          <w:sz w:val="24"/>
          <w:szCs w:val="24"/>
          <w:lang w:val="ru-RU" w:eastAsia="uk-UA"/>
        </w:rPr>
        <w:t xml:space="preserve"> Асоціації адвокатів України, </w:t>
      </w:r>
      <w:proofErr w:type="gramStart"/>
      <w:r w:rsidRPr="00A05B75">
        <w:rPr>
          <w:rFonts w:ascii="Times New Roman" w:eastAsia="Times New Roman" w:hAnsi="Times New Roman" w:cs="Times New Roman"/>
          <w:sz w:val="24"/>
          <w:szCs w:val="24"/>
          <w:lang w:val="ru-RU" w:eastAsia="uk-UA"/>
        </w:rPr>
        <w:t>п</w:t>
      </w:r>
      <w:proofErr w:type="gramEnd"/>
      <w:r w:rsidRPr="00A05B75">
        <w:rPr>
          <w:rFonts w:ascii="Times New Roman" w:eastAsia="Times New Roman" w:hAnsi="Times New Roman" w:cs="Times New Roman"/>
          <w:sz w:val="24"/>
          <w:szCs w:val="24"/>
          <w:lang w:val="ru-RU" w:eastAsia="uk-UA"/>
        </w:rPr>
        <w:t xml:space="preserve">ід час сесії форуму «Бізнес в Україні: інвестиції та особливості ринку» виступив Генеральний директор УАІБ А. Рибальченко. </w:t>
      </w:r>
    </w:p>
    <w:p w:rsidR="004A78EA" w:rsidRPr="00A05B75"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proofErr w:type="gramStart"/>
      <w:r w:rsidRPr="00A05B75">
        <w:rPr>
          <w:rFonts w:ascii="Times New Roman" w:eastAsia="Times New Roman" w:hAnsi="Times New Roman" w:cs="Times New Roman"/>
          <w:iCs/>
          <w:sz w:val="24"/>
          <w:szCs w:val="24"/>
          <w:lang w:val="ru-RU" w:eastAsia="uk-UA"/>
        </w:rPr>
        <w:t xml:space="preserve">Про можливості залучення капіталу за допомогою інститутів спільного інвестування розповіла представникам видобувної промисловості перший заступник Гендиректора УАІБ О.Трипольська, яка виступила на круглому столі </w:t>
      </w:r>
      <w:r w:rsidRPr="00A05B75">
        <w:rPr>
          <w:rFonts w:ascii="Times New Roman" w:eastAsia="Times New Roman" w:hAnsi="Times New Roman" w:cs="Times New Roman"/>
          <w:sz w:val="24"/>
          <w:szCs w:val="24"/>
          <w:lang w:val="ru-RU" w:eastAsia="uk-UA"/>
        </w:rPr>
        <w:t xml:space="preserve">"Нові можливості залучення капіталу через фондовий ринок", що проходив у рамках Третьої міжнародної конференції з питань мінеральних ресурсів Товариства «Знання».  </w:t>
      </w:r>
      <w:proofErr w:type="gramEnd"/>
    </w:p>
    <w:p w:rsidR="004A78EA" w:rsidRPr="00A05B75"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r w:rsidRPr="00A05B75">
        <w:rPr>
          <w:rFonts w:ascii="Times New Roman" w:eastAsia="Times New Roman" w:hAnsi="Times New Roman" w:cs="Times New Roman"/>
          <w:sz w:val="24"/>
          <w:szCs w:val="24"/>
          <w:lang w:val="ru-RU" w:eastAsia="uk-UA"/>
        </w:rPr>
        <w:t xml:space="preserve">У 2019 році УАІБ перезапустила і оновила сайт Асоціації, який наприкінці листопада запрацював у режимі </w:t>
      </w:r>
      <w:proofErr w:type="gramStart"/>
      <w:r w:rsidRPr="00A05B75">
        <w:rPr>
          <w:rFonts w:ascii="Times New Roman" w:eastAsia="Times New Roman" w:hAnsi="Times New Roman" w:cs="Times New Roman"/>
          <w:sz w:val="24"/>
          <w:szCs w:val="24"/>
          <w:lang w:val="ru-RU" w:eastAsia="uk-UA"/>
        </w:rPr>
        <w:t>досл</w:t>
      </w:r>
      <w:proofErr w:type="gramEnd"/>
      <w:r w:rsidRPr="00A05B75">
        <w:rPr>
          <w:rFonts w:ascii="Times New Roman" w:eastAsia="Times New Roman" w:hAnsi="Times New Roman" w:cs="Times New Roman"/>
          <w:sz w:val="24"/>
          <w:szCs w:val="24"/>
          <w:lang w:val="ru-RU" w:eastAsia="uk-UA"/>
        </w:rPr>
        <w:t xml:space="preserve">ідної експлуатації. На новому сайті поліпшено інтерфейс пошукових форм довідників фондів та КУА, розділ «Ринок у цифрах», у тому числі ренкінги КУА та ІСІ, спрощено навігацію та пошук різних видів статистичних та аналітичних оглядів (щоденних, щотижневих, щомісячних, </w:t>
      </w:r>
      <w:proofErr w:type="gramStart"/>
      <w:r w:rsidRPr="00A05B75">
        <w:rPr>
          <w:rFonts w:ascii="Times New Roman" w:eastAsia="Times New Roman" w:hAnsi="Times New Roman" w:cs="Times New Roman"/>
          <w:sz w:val="24"/>
          <w:szCs w:val="24"/>
          <w:lang w:val="ru-RU" w:eastAsia="uk-UA"/>
        </w:rPr>
        <w:t>р</w:t>
      </w:r>
      <w:proofErr w:type="gramEnd"/>
      <w:r w:rsidRPr="00A05B75">
        <w:rPr>
          <w:rFonts w:ascii="Times New Roman" w:eastAsia="Times New Roman" w:hAnsi="Times New Roman" w:cs="Times New Roman"/>
          <w:sz w:val="24"/>
          <w:szCs w:val="24"/>
          <w:lang w:val="ru-RU" w:eastAsia="uk-UA"/>
        </w:rPr>
        <w:t xml:space="preserve">ічних), а також додано </w:t>
      </w:r>
      <w:r w:rsidR="00BD1FFB" w:rsidRPr="00A05B75">
        <w:rPr>
          <w:rFonts w:ascii="Times New Roman" w:eastAsia="Times New Roman" w:hAnsi="Times New Roman" w:cs="Times New Roman"/>
          <w:sz w:val="24"/>
          <w:szCs w:val="24"/>
          <w:lang w:val="ru-RU" w:eastAsia="uk-UA"/>
        </w:rPr>
        <w:t xml:space="preserve">Особистий кабінет </w:t>
      </w:r>
      <w:r w:rsidR="00BD1FFB" w:rsidRPr="00A05B75">
        <w:rPr>
          <w:rFonts w:ascii="Times New Roman" w:hAnsi="Times New Roman" w:cs="Times New Roman"/>
          <w:sz w:val="24"/>
          <w:szCs w:val="24"/>
          <w:lang w:val="uk-UA"/>
        </w:rPr>
        <w:t xml:space="preserve">члена Асоціації </w:t>
      </w:r>
      <w:r w:rsidRPr="00A05B75">
        <w:rPr>
          <w:rFonts w:ascii="Times New Roman" w:eastAsia="Times New Roman" w:hAnsi="Times New Roman" w:cs="Times New Roman"/>
          <w:sz w:val="24"/>
          <w:szCs w:val="24"/>
          <w:lang w:val="ru-RU" w:eastAsia="uk-UA"/>
        </w:rPr>
        <w:t xml:space="preserve">для </w:t>
      </w:r>
      <w:r w:rsidR="00BD1FFB" w:rsidRPr="00A05B75">
        <w:rPr>
          <w:rFonts w:ascii="Times New Roman" w:eastAsia="Times New Roman" w:hAnsi="Times New Roman" w:cs="Times New Roman"/>
          <w:sz w:val="24"/>
          <w:szCs w:val="24"/>
          <w:lang w:val="ru-RU" w:eastAsia="uk-UA"/>
        </w:rPr>
        <w:t>подання</w:t>
      </w:r>
      <w:r w:rsidRPr="00A05B75">
        <w:rPr>
          <w:rFonts w:ascii="Times New Roman" w:eastAsia="Times New Roman" w:hAnsi="Times New Roman" w:cs="Times New Roman"/>
          <w:sz w:val="24"/>
          <w:szCs w:val="24"/>
          <w:lang w:val="ru-RU" w:eastAsia="uk-UA"/>
        </w:rPr>
        <w:t xml:space="preserve"> КУА </w:t>
      </w:r>
      <w:r w:rsidR="00BD1FFB" w:rsidRPr="00A05B75">
        <w:rPr>
          <w:rFonts w:ascii="Times New Roman" w:eastAsia="Times New Roman" w:hAnsi="Times New Roman" w:cs="Times New Roman"/>
          <w:sz w:val="24"/>
          <w:szCs w:val="24"/>
          <w:lang w:val="ru-RU" w:eastAsia="uk-UA"/>
        </w:rPr>
        <w:t xml:space="preserve">до Дирекції </w:t>
      </w:r>
      <w:r w:rsidRPr="00A05B75">
        <w:rPr>
          <w:rFonts w:ascii="Times New Roman" w:eastAsia="Times New Roman" w:hAnsi="Times New Roman" w:cs="Times New Roman"/>
          <w:sz w:val="24"/>
          <w:szCs w:val="24"/>
          <w:lang w:val="ru-RU" w:eastAsia="uk-UA"/>
        </w:rPr>
        <w:t xml:space="preserve">УАІБ </w:t>
      </w:r>
      <w:r w:rsidR="00877174" w:rsidRPr="00A05B75">
        <w:rPr>
          <w:rFonts w:ascii="Times New Roman" w:eastAsia="Times New Roman" w:hAnsi="Times New Roman" w:cs="Times New Roman"/>
          <w:sz w:val="24"/>
          <w:szCs w:val="24"/>
          <w:lang w:val="ru-RU" w:eastAsia="uk-UA"/>
        </w:rPr>
        <w:t>і</w:t>
      </w:r>
      <w:r w:rsidR="00BD1FFB" w:rsidRPr="00A05B75">
        <w:rPr>
          <w:rFonts w:ascii="Times New Roman" w:eastAsia="Times New Roman" w:hAnsi="Times New Roman" w:cs="Times New Roman"/>
          <w:sz w:val="24"/>
          <w:szCs w:val="24"/>
          <w:lang w:val="ru-RU" w:eastAsia="uk-UA"/>
        </w:rPr>
        <w:t>нформації (</w:t>
      </w:r>
      <w:r w:rsidRPr="00A05B75">
        <w:rPr>
          <w:rFonts w:ascii="Times New Roman" w:eastAsia="Times New Roman" w:hAnsi="Times New Roman" w:cs="Times New Roman"/>
          <w:sz w:val="24"/>
          <w:szCs w:val="24"/>
          <w:lang w:val="ru-RU" w:eastAsia="uk-UA"/>
        </w:rPr>
        <w:t>звітності</w:t>
      </w:r>
      <w:r w:rsidR="00BD1FFB" w:rsidRPr="00A05B75">
        <w:rPr>
          <w:rFonts w:ascii="Times New Roman" w:eastAsia="Times New Roman" w:hAnsi="Times New Roman" w:cs="Times New Roman"/>
          <w:sz w:val="24"/>
          <w:szCs w:val="24"/>
          <w:lang w:val="ru-RU" w:eastAsia="uk-UA"/>
        </w:rPr>
        <w:t>)</w:t>
      </w:r>
      <w:r w:rsidRPr="00A05B75">
        <w:rPr>
          <w:rFonts w:ascii="Times New Roman" w:eastAsia="Times New Roman" w:hAnsi="Times New Roman" w:cs="Times New Roman"/>
          <w:sz w:val="24"/>
          <w:szCs w:val="24"/>
          <w:lang w:val="ru-RU" w:eastAsia="uk-UA"/>
        </w:rPr>
        <w:t xml:space="preserve"> </w:t>
      </w:r>
      <w:r w:rsidR="00BD1FFB" w:rsidRPr="00A05B75">
        <w:rPr>
          <w:rFonts w:ascii="Times New Roman" w:eastAsia="Times New Roman" w:hAnsi="Times New Roman" w:cs="Times New Roman"/>
          <w:sz w:val="24"/>
          <w:szCs w:val="24"/>
          <w:lang w:val="ru-RU" w:eastAsia="uk-UA"/>
        </w:rPr>
        <w:t>членами УАІБ</w:t>
      </w:r>
      <w:r w:rsidRPr="00A05B75">
        <w:rPr>
          <w:rFonts w:ascii="Times New Roman" w:eastAsia="Times New Roman" w:hAnsi="Times New Roman" w:cs="Times New Roman"/>
          <w:sz w:val="24"/>
          <w:szCs w:val="24"/>
          <w:lang w:val="ru-RU" w:eastAsia="uk-UA"/>
        </w:rPr>
        <w:t xml:space="preserve"> щодо </w:t>
      </w:r>
      <w:r w:rsidR="00877174" w:rsidRPr="00A05B75">
        <w:rPr>
          <w:rFonts w:ascii="Times New Roman" w:eastAsia="Times New Roman" w:hAnsi="Times New Roman" w:cs="Times New Roman"/>
          <w:sz w:val="24"/>
          <w:szCs w:val="24"/>
          <w:lang w:val="ru-RU" w:eastAsia="uk-UA"/>
        </w:rPr>
        <w:t xml:space="preserve">результатів </w:t>
      </w:r>
      <w:r w:rsidRPr="00A05B75">
        <w:rPr>
          <w:rFonts w:ascii="Times New Roman" w:eastAsia="Times New Roman" w:hAnsi="Times New Roman" w:cs="Times New Roman"/>
          <w:sz w:val="24"/>
          <w:szCs w:val="24"/>
          <w:lang w:val="ru-RU" w:eastAsia="uk-UA"/>
        </w:rPr>
        <w:t>їх діяльності та діяльності фондів у їхньому управлінні через сайт УАІБ.</w:t>
      </w:r>
    </w:p>
    <w:p w:rsidR="004A78EA" w:rsidRPr="00A05B75"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r w:rsidRPr="00A05B75">
        <w:rPr>
          <w:rFonts w:ascii="Times New Roman" w:eastAsia="Times New Roman" w:hAnsi="Times New Roman" w:cs="Times New Roman"/>
          <w:sz w:val="24"/>
          <w:szCs w:val="24"/>
          <w:lang w:val="ru-RU" w:eastAsia="uk-UA"/>
        </w:rPr>
        <w:t xml:space="preserve">Впродовж року тривала робота з інформаційного наповнення українського та англомовного веб-сайтів УАІБ, здійснювався щоденний моніторинг ЗМІ, обмін інформацією </w:t>
      </w:r>
      <w:proofErr w:type="gramStart"/>
      <w:r w:rsidRPr="00A05B75">
        <w:rPr>
          <w:rFonts w:ascii="Times New Roman" w:eastAsia="Times New Roman" w:hAnsi="Times New Roman" w:cs="Times New Roman"/>
          <w:sz w:val="24"/>
          <w:szCs w:val="24"/>
          <w:lang w:val="ru-RU" w:eastAsia="uk-UA"/>
        </w:rPr>
        <w:t>між</w:t>
      </w:r>
      <w:proofErr w:type="gramEnd"/>
      <w:r w:rsidRPr="00A05B75">
        <w:rPr>
          <w:rFonts w:ascii="Times New Roman" w:eastAsia="Times New Roman" w:hAnsi="Times New Roman" w:cs="Times New Roman"/>
          <w:sz w:val="24"/>
          <w:szCs w:val="24"/>
          <w:lang w:val="ru-RU" w:eastAsia="uk-UA"/>
        </w:rPr>
        <w:t xml:space="preserve"> Асоціацією, компаніями-членами УАІБ, а також партнерськими організаціями. </w:t>
      </w:r>
    </w:p>
    <w:p w:rsidR="004A78EA" w:rsidRPr="00A05B75" w:rsidRDefault="004A78EA" w:rsidP="004A78EA">
      <w:pPr>
        <w:spacing w:after="0" w:line="240" w:lineRule="auto"/>
        <w:ind w:firstLine="720"/>
        <w:jc w:val="both"/>
        <w:rPr>
          <w:rFonts w:ascii="Times New Roman" w:eastAsia="Times New Roman" w:hAnsi="Times New Roman" w:cs="Times New Roman"/>
          <w:sz w:val="24"/>
          <w:szCs w:val="24"/>
          <w:lang w:val="ru-RU" w:eastAsia="uk-UA"/>
        </w:rPr>
      </w:pPr>
      <w:r w:rsidRPr="00A05B75">
        <w:rPr>
          <w:rFonts w:ascii="Times New Roman" w:eastAsia="Times New Roman" w:hAnsi="Times New Roman" w:cs="Times New Roman"/>
          <w:sz w:val="24"/>
          <w:szCs w:val="24"/>
          <w:lang w:val="ru-RU" w:eastAsia="uk-UA"/>
        </w:rPr>
        <w:lastRenderedPageBreak/>
        <w:t xml:space="preserve">Новини про діяльність Асоціації та відповідні фотоматеріали поширювалася також на сторінці УАІБ у </w:t>
      </w:r>
      <w:r w:rsidRPr="00A05B75">
        <w:rPr>
          <w:rFonts w:ascii="Times New Roman" w:eastAsia="Times New Roman" w:hAnsi="Times New Roman" w:cs="Times New Roman"/>
          <w:sz w:val="24"/>
          <w:szCs w:val="24"/>
          <w:lang w:eastAsia="uk-UA"/>
        </w:rPr>
        <w:t>Facebook</w:t>
      </w:r>
      <w:r w:rsidRPr="00A05B75">
        <w:rPr>
          <w:rFonts w:ascii="Times New Roman" w:eastAsia="Times New Roman" w:hAnsi="Times New Roman" w:cs="Times New Roman"/>
          <w:sz w:val="24"/>
          <w:szCs w:val="24"/>
          <w:lang w:val="ru-RU" w:eastAsia="uk-UA"/>
        </w:rPr>
        <w:t xml:space="preserve"> та через власний </w:t>
      </w:r>
      <w:r w:rsidRPr="00A05B75">
        <w:rPr>
          <w:rFonts w:ascii="Times New Roman" w:eastAsia="Times New Roman" w:hAnsi="Times New Roman" w:cs="Times New Roman"/>
          <w:sz w:val="24"/>
          <w:szCs w:val="24"/>
          <w:lang w:eastAsia="uk-UA"/>
        </w:rPr>
        <w:t>Telegram</w:t>
      </w:r>
      <w:r w:rsidRPr="00A05B75">
        <w:rPr>
          <w:rFonts w:ascii="Times New Roman" w:eastAsia="Times New Roman" w:hAnsi="Times New Roman" w:cs="Times New Roman"/>
          <w:sz w:val="24"/>
          <w:szCs w:val="24"/>
          <w:lang w:val="ru-RU" w:eastAsia="uk-UA"/>
        </w:rPr>
        <w:t xml:space="preserve">-канал, до якого протягом року приєдналося 93 </w:t>
      </w:r>
      <w:proofErr w:type="gramStart"/>
      <w:r w:rsidRPr="00A05B75">
        <w:rPr>
          <w:rFonts w:ascii="Times New Roman" w:eastAsia="Times New Roman" w:hAnsi="Times New Roman" w:cs="Times New Roman"/>
          <w:sz w:val="24"/>
          <w:szCs w:val="24"/>
          <w:lang w:val="ru-RU" w:eastAsia="uk-UA"/>
        </w:rPr>
        <w:t>п</w:t>
      </w:r>
      <w:proofErr w:type="gramEnd"/>
      <w:r w:rsidRPr="00A05B75">
        <w:rPr>
          <w:rFonts w:ascii="Times New Roman" w:eastAsia="Times New Roman" w:hAnsi="Times New Roman" w:cs="Times New Roman"/>
          <w:sz w:val="24"/>
          <w:szCs w:val="24"/>
          <w:lang w:val="ru-RU" w:eastAsia="uk-UA"/>
        </w:rPr>
        <w:t xml:space="preserve">ідписанти. </w:t>
      </w:r>
    </w:p>
    <w:p w:rsidR="004A78EA" w:rsidRPr="00A05B75" w:rsidRDefault="004A78EA" w:rsidP="004A78EA">
      <w:pPr>
        <w:spacing w:after="0" w:line="240" w:lineRule="auto"/>
        <w:ind w:firstLine="720"/>
        <w:jc w:val="both"/>
        <w:rPr>
          <w:rFonts w:ascii="Times New Roman" w:eastAsia="Times New Roman" w:hAnsi="Times New Roman" w:cs="Times New Roman"/>
          <w:b/>
          <w:sz w:val="24"/>
          <w:szCs w:val="24"/>
          <w:lang w:val="ru-RU" w:eastAsia="uk-UA"/>
        </w:rPr>
      </w:pPr>
    </w:p>
    <w:p w:rsidR="00A2471E" w:rsidRPr="00A05B75" w:rsidRDefault="00A2471E" w:rsidP="00A2471E">
      <w:pPr>
        <w:spacing w:after="0" w:line="240" w:lineRule="auto"/>
        <w:ind w:firstLine="720"/>
        <w:jc w:val="both"/>
        <w:rPr>
          <w:rFonts w:ascii="Times New Roman" w:eastAsia="Times New Roman" w:hAnsi="Times New Roman" w:cs="Times New Roman"/>
          <w:b/>
          <w:i/>
          <w:sz w:val="24"/>
          <w:szCs w:val="24"/>
          <w:lang w:val="uk-UA" w:eastAsia="uk-UA"/>
        </w:rPr>
      </w:pPr>
      <w:r w:rsidRPr="00A05B75">
        <w:rPr>
          <w:rFonts w:ascii="Times New Roman" w:eastAsia="Times New Roman" w:hAnsi="Times New Roman" w:cs="Times New Roman"/>
          <w:b/>
          <w:i/>
          <w:sz w:val="24"/>
          <w:szCs w:val="24"/>
          <w:lang w:val="uk-UA" w:eastAsia="uk-UA"/>
        </w:rPr>
        <w:t>5. Співробітництво з вітчизняними, іноземними та  міжнародними організаціями та бізнес-об’єднаннями</w:t>
      </w:r>
    </w:p>
    <w:p w:rsidR="00DE0B4D" w:rsidRPr="00A05B75" w:rsidRDefault="00DE0B4D" w:rsidP="00DE0B4D">
      <w:pPr>
        <w:spacing w:after="0" w:line="240" w:lineRule="auto"/>
        <w:ind w:firstLine="708"/>
        <w:jc w:val="both"/>
        <w:rPr>
          <w:rFonts w:ascii="Times New Roman" w:eastAsia="Times New Roman" w:hAnsi="Times New Roman" w:cs="Times New Roman"/>
          <w:b/>
          <w:bCs/>
          <w:noProof/>
          <w:sz w:val="24"/>
          <w:szCs w:val="24"/>
          <w:lang w:val="uk-UA" w:eastAsia="ru-RU"/>
        </w:rPr>
      </w:pPr>
    </w:p>
    <w:p w:rsidR="00B40D7D" w:rsidRPr="00A05B75" w:rsidRDefault="00B40D7D" w:rsidP="00B40D7D">
      <w:pPr>
        <w:spacing w:after="0" w:line="240" w:lineRule="auto"/>
        <w:ind w:firstLine="720"/>
        <w:jc w:val="both"/>
        <w:rPr>
          <w:rFonts w:ascii="Times New Roman" w:eastAsia="Times New Roman" w:hAnsi="Times New Roman" w:cs="Times New Roman"/>
          <w:noProof/>
          <w:sz w:val="24"/>
          <w:szCs w:val="24"/>
          <w:lang w:val="uk-UA" w:eastAsia="ru-RU"/>
        </w:rPr>
      </w:pPr>
      <w:r w:rsidRPr="00A05B75">
        <w:rPr>
          <w:rFonts w:ascii="Times New Roman" w:eastAsia="Times New Roman" w:hAnsi="Times New Roman" w:cs="Times New Roman"/>
          <w:noProof/>
          <w:sz w:val="24"/>
          <w:szCs w:val="24"/>
          <w:lang w:val="uk-UA" w:eastAsia="ru-RU"/>
        </w:rPr>
        <w:t xml:space="preserve">Реалізуючи можливості, передбачені законодавством України щодо участі представників громадських організацій у консультативно-дорадчих органах міністерств та відомств, представники УАІБ увійшли до складу Громадських Рад Нацкомфінпослуг, Міністерства фінансів України та Державної </w:t>
      </w:r>
      <w:r w:rsidR="003E2A73" w:rsidRPr="00A05B75">
        <w:rPr>
          <w:rFonts w:ascii="Times New Roman" w:eastAsia="Times New Roman" w:hAnsi="Times New Roman" w:cs="Times New Roman"/>
          <w:noProof/>
          <w:sz w:val="24"/>
          <w:szCs w:val="24"/>
          <w:lang w:val="uk-UA" w:eastAsia="ru-RU"/>
        </w:rPr>
        <w:t>податкової</w:t>
      </w:r>
      <w:r w:rsidRPr="00A05B75">
        <w:rPr>
          <w:rFonts w:ascii="Times New Roman" w:eastAsia="Times New Roman" w:hAnsi="Times New Roman" w:cs="Times New Roman"/>
          <w:noProof/>
          <w:sz w:val="24"/>
          <w:szCs w:val="24"/>
          <w:lang w:val="uk-UA" w:eastAsia="ru-RU"/>
        </w:rPr>
        <w:t xml:space="preserve"> служби. УАІБ ініціювала та брала участь в обговореннях актуальних для учасників фінансових ринків питань, у формуванні спільних з учасниками інших сегментів фінансового ринку позицій щодо низки законодавчих ініціатив, проектів нормативно-правових актів тощо.</w:t>
      </w:r>
    </w:p>
    <w:p w:rsidR="00B40D7D" w:rsidRPr="00A05B75" w:rsidRDefault="00B40D7D" w:rsidP="00B40D7D">
      <w:pPr>
        <w:spacing w:after="0" w:line="240" w:lineRule="auto"/>
        <w:ind w:firstLine="720"/>
        <w:jc w:val="both"/>
        <w:rPr>
          <w:rFonts w:ascii="Times New Roman" w:eastAsia="Times New Roman" w:hAnsi="Times New Roman" w:cs="Times New Roman"/>
          <w:noProof/>
          <w:sz w:val="24"/>
          <w:szCs w:val="24"/>
          <w:lang w:val="uk-UA" w:eastAsia="ru-RU"/>
        </w:rPr>
      </w:pPr>
      <w:r w:rsidRPr="00A05B75">
        <w:rPr>
          <w:rFonts w:ascii="Times New Roman" w:eastAsia="Times New Roman" w:hAnsi="Times New Roman" w:cs="Times New Roman"/>
          <w:noProof/>
          <w:sz w:val="24"/>
          <w:szCs w:val="24"/>
          <w:lang w:val="uk-UA" w:eastAsia="ru-RU"/>
        </w:rPr>
        <w:t xml:space="preserve">У 2019 році УАІБ продовжувала підтримувати та розвивати контакти зі своїми іноземними та міжнародними партнерами. </w:t>
      </w:r>
    </w:p>
    <w:p w:rsidR="00B40D7D" w:rsidRPr="00A05B75" w:rsidRDefault="00B40D7D" w:rsidP="00B40D7D">
      <w:pPr>
        <w:spacing w:after="0" w:line="240" w:lineRule="auto"/>
        <w:ind w:firstLine="720"/>
        <w:jc w:val="both"/>
        <w:rPr>
          <w:rFonts w:ascii="Times New Roman" w:eastAsia="Times New Roman" w:hAnsi="Times New Roman" w:cs="Times New Roman"/>
          <w:iCs/>
          <w:noProof/>
          <w:sz w:val="24"/>
          <w:szCs w:val="24"/>
          <w:lang w:val="ru-RU" w:eastAsia="ru-RU"/>
        </w:rPr>
      </w:pPr>
      <w:r w:rsidRPr="00A05B75">
        <w:rPr>
          <w:rFonts w:ascii="Times New Roman" w:eastAsia="Times New Roman" w:hAnsi="Times New Roman" w:cs="Times New Roman"/>
          <w:noProof/>
          <w:sz w:val="24"/>
          <w:szCs w:val="24"/>
          <w:lang w:val="uk-UA" w:eastAsia="ru-RU"/>
        </w:rPr>
        <w:t xml:space="preserve">Зокрема, тривала співпраця з партнерськими асоціаціями країн Центральної та Східної Європи у рамках відповідної Ініціативної групи (CEE Initiative) </w:t>
      </w:r>
      <w:r w:rsidRPr="00A05B75">
        <w:rPr>
          <w:rFonts w:ascii="Times New Roman" w:eastAsia="Times New Roman" w:hAnsi="Times New Roman" w:cs="Times New Roman"/>
          <w:bCs/>
          <w:noProof/>
          <w:sz w:val="24"/>
          <w:szCs w:val="24"/>
          <w:lang w:val="uk-UA" w:eastAsia="ru-RU"/>
        </w:rPr>
        <w:t>та з Європейською асоціацією управління фондами та активами (EFAMA)</w:t>
      </w:r>
      <w:r w:rsidRPr="00A05B75">
        <w:rPr>
          <w:rFonts w:ascii="Times New Roman" w:eastAsia="Times New Roman" w:hAnsi="Times New Roman" w:cs="Times New Roman"/>
          <w:noProof/>
          <w:sz w:val="24"/>
          <w:szCs w:val="24"/>
          <w:lang w:val="uk-UA" w:eastAsia="ru-RU"/>
        </w:rPr>
        <w:t xml:space="preserve"> щодо обміну інформацією про розвиток ринків колективного інвестування та управління активами та їх законодавчого і нормативного регулювання. Протягом року в електронному режимі було надіслано та отримано низку запитів учасникам CEE Initiative з різних питань регулювання та практики діяльності індустрій управління активами у відповідних країнах, у тому числі в Україні, зокрема щодо питань оподаткування фондів колективних інвестицій та їхніх кінцевих інвесторів</w:t>
      </w:r>
      <w:r w:rsidRPr="00A05B75">
        <w:rPr>
          <w:rFonts w:ascii="Times New Roman" w:eastAsia="Times New Roman" w:hAnsi="Times New Roman" w:cs="Times New Roman"/>
          <w:bCs/>
          <w:noProof/>
          <w:sz w:val="24"/>
          <w:szCs w:val="24"/>
          <w:lang w:val="uk-UA" w:eastAsia="ru-RU"/>
        </w:rPr>
        <w:t>, ініційованому Словацькою асоціацією</w:t>
      </w:r>
      <w:r w:rsidRPr="00A05B75">
        <w:rPr>
          <w:rFonts w:ascii="Times New Roman" w:eastAsia="Times New Roman" w:hAnsi="Times New Roman" w:cs="Times New Roman"/>
          <w:noProof/>
          <w:sz w:val="24"/>
          <w:szCs w:val="24"/>
          <w:lang w:val="uk-UA" w:eastAsia="ru-RU"/>
        </w:rPr>
        <w:t>. К</w:t>
      </w:r>
      <w:r w:rsidRPr="00A05B75">
        <w:rPr>
          <w:rFonts w:ascii="Times New Roman" w:eastAsia="Times New Roman" w:hAnsi="Times New Roman" w:cs="Times New Roman"/>
          <w:iCs/>
          <w:noProof/>
          <w:sz w:val="24"/>
          <w:szCs w:val="24"/>
          <w:lang w:val="uk-UA" w:eastAsia="ru-RU"/>
        </w:rPr>
        <w:t>олегам за групою CEE Initiative було надіслано запити УАІБ</w:t>
      </w:r>
      <w:r w:rsidRPr="00A05B75">
        <w:rPr>
          <w:rFonts w:ascii="Times New Roman" w:eastAsia="Times New Roman" w:hAnsi="Times New Roman" w:cs="Times New Roman"/>
          <w:iCs/>
          <w:noProof/>
          <w:sz w:val="24"/>
          <w:szCs w:val="24"/>
          <w:lang w:val="ru-RU" w:eastAsia="ru-RU"/>
        </w:rPr>
        <w:t>:</w:t>
      </w:r>
    </w:p>
    <w:p w:rsidR="00B40D7D" w:rsidRPr="00A05B75" w:rsidRDefault="00B40D7D" w:rsidP="00B40D7D">
      <w:pPr>
        <w:numPr>
          <w:ilvl w:val="0"/>
          <w:numId w:val="4"/>
        </w:numPr>
        <w:spacing w:after="0" w:line="240" w:lineRule="auto"/>
        <w:jc w:val="both"/>
        <w:rPr>
          <w:rFonts w:ascii="Times New Roman" w:eastAsia="Times New Roman" w:hAnsi="Times New Roman" w:cs="Times New Roman"/>
          <w:noProof/>
          <w:sz w:val="24"/>
          <w:szCs w:val="24"/>
          <w:lang w:val="uk-UA" w:eastAsia="ru-RU"/>
        </w:rPr>
      </w:pPr>
      <w:r w:rsidRPr="00A05B75">
        <w:rPr>
          <w:rFonts w:ascii="Times New Roman" w:eastAsia="Times New Roman" w:hAnsi="Times New Roman" w:cs="Times New Roman"/>
          <w:noProof/>
          <w:sz w:val="24"/>
          <w:szCs w:val="24"/>
          <w:lang w:val="uk-UA" w:eastAsia="ru-RU"/>
        </w:rPr>
        <w:t xml:space="preserve">щодо регулювання та практичного досвіду в їхніх країнах із питання корпоративного управління в КУА. Відповіді закордонних колег - представників національних асоціацій країн-членів ЄС було використано для підготовки зауважень та пропозицій до проекту Стандартів корпоративного управління в професійних учасниках фондового ринку, схваленого рішенням Національної комісії з цінних паперів та фондового ринку у липні; </w:t>
      </w:r>
    </w:p>
    <w:p w:rsidR="00B40D7D" w:rsidRPr="00A05B75" w:rsidRDefault="00B40D7D" w:rsidP="00B40D7D">
      <w:pPr>
        <w:numPr>
          <w:ilvl w:val="0"/>
          <w:numId w:val="4"/>
        </w:numPr>
        <w:spacing w:after="0" w:line="240" w:lineRule="auto"/>
        <w:jc w:val="both"/>
        <w:rPr>
          <w:rFonts w:ascii="Times New Roman" w:eastAsia="Times New Roman" w:hAnsi="Times New Roman" w:cs="Times New Roman"/>
          <w:bCs/>
          <w:noProof/>
          <w:sz w:val="24"/>
          <w:szCs w:val="24"/>
          <w:lang w:val="uk-UA" w:eastAsia="ru-RU"/>
        </w:rPr>
      </w:pPr>
      <w:r w:rsidRPr="00A05B75">
        <w:rPr>
          <w:rFonts w:ascii="Times New Roman" w:eastAsia="Times New Roman" w:hAnsi="Times New Roman" w:cs="Times New Roman"/>
          <w:noProof/>
          <w:sz w:val="24"/>
          <w:szCs w:val="24"/>
          <w:lang w:val="uk-UA" w:eastAsia="ru-RU"/>
        </w:rPr>
        <w:t>щодо регулювання та практичного досвіду в їхніх країнах питань емісії цінних паперів (часток) пайових інвестиційних фондів категорії UCITS, а також передавання таких фондів в управління від однієї КУА іншій, відповідно до їхнього національного законодавства. Відповіді колег - представників національних асоціацій країн-членів ЄС очікуються та будуть використані для підготовки за</w:t>
      </w:r>
      <w:r w:rsidRPr="00A05B75">
        <w:rPr>
          <w:rFonts w:ascii="Times New Roman" w:eastAsia="Times New Roman" w:hAnsi="Times New Roman" w:cs="Times New Roman"/>
          <w:bCs/>
          <w:noProof/>
          <w:sz w:val="24"/>
          <w:szCs w:val="24"/>
          <w:lang w:val="uk-UA" w:eastAsia="ru-RU"/>
        </w:rPr>
        <w:t xml:space="preserve">уважень та пропозицій до проекту нового закону про інвестиційні фонди, який має транспонувати вимоги Директиви ЄС про UCITS, згідно з Угодою про асоціацію між Україною та ЄС, а також під час можливого перегляду умов оподаткування для ІСІ та їхніх інвесторів.  </w:t>
      </w:r>
    </w:p>
    <w:p w:rsidR="00B40D7D" w:rsidRPr="00A05B75" w:rsidRDefault="00B40D7D" w:rsidP="00B40D7D">
      <w:pPr>
        <w:spacing w:after="0" w:line="240" w:lineRule="auto"/>
        <w:ind w:firstLine="720"/>
        <w:jc w:val="both"/>
        <w:rPr>
          <w:rFonts w:ascii="Times New Roman" w:eastAsia="Times New Roman" w:hAnsi="Times New Roman" w:cs="Times New Roman"/>
          <w:bCs/>
          <w:noProof/>
          <w:sz w:val="24"/>
          <w:szCs w:val="24"/>
          <w:lang w:val="uk-UA" w:eastAsia="ru-RU"/>
        </w:rPr>
      </w:pPr>
      <w:r w:rsidRPr="00A05B75">
        <w:rPr>
          <w:rFonts w:ascii="Times New Roman" w:eastAsia="Times New Roman" w:hAnsi="Times New Roman" w:cs="Times New Roman"/>
          <w:bCs/>
          <w:noProof/>
          <w:sz w:val="24"/>
          <w:szCs w:val="24"/>
          <w:lang w:val="uk-UA" w:eastAsia="ru-RU"/>
        </w:rPr>
        <w:t>Також, від EFAMA УАІБ отримала коментар щодо запланованого впровадження нового, більш диференційованого та пропорційного режиму пруденційного нагляду для інвестиційних компаній у ЄС за Директивою та Регламентом IFD/IFR, який у тому числі стосуватиметься частини компаній, що надають послуги з управління активами, та його взаємозв’язку з діючими режимами за Директивами AIFMD/UCITS для «чистих» КУА і за «пакетом CRD IV/CRR» для інвестиційних компаній, які у тому числі надають послуги з управління активами.</w:t>
      </w:r>
    </w:p>
    <w:p w:rsidR="00B40D7D" w:rsidRPr="00A05B75" w:rsidRDefault="00B40D7D" w:rsidP="00B40D7D">
      <w:pPr>
        <w:spacing w:after="0" w:line="240" w:lineRule="auto"/>
        <w:ind w:firstLine="720"/>
        <w:jc w:val="both"/>
        <w:rPr>
          <w:rFonts w:ascii="Times New Roman" w:eastAsia="Times New Roman" w:hAnsi="Times New Roman" w:cs="Times New Roman"/>
          <w:noProof/>
          <w:sz w:val="24"/>
          <w:szCs w:val="24"/>
          <w:lang w:val="uk-UA" w:eastAsia="ru-RU"/>
        </w:rPr>
      </w:pPr>
      <w:r w:rsidRPr="00A05B75">
        <w:rPr>
          <w:rFonts w:ascii="Times New Roman" w:eastAsia="Times New Roman" w:hAnsi="Times New Roman" w:cs="Times New Roman"/>
          <w:iCs/>
          <w:noProof/>
          <w:sz w:val="24"/>
          <w:szCs w:val="24"/>
          <w:lang w:val="uk-UA" w:eastAsia="ru-RU"/>
        </w:rPr>
        <w:lastRenderedPageBreak/>
        <w:t>Протягом 2019 року п</w:t>
      </w:r>
      <w:r w:rsidRPr="00A05B75">
        <w:rPr>
          <w:rFonts w:ascii="Times New Roman" w:eastAsia="Times New Roman" w:hAnsi="Times New Roman" w:cs="Times New Roman"/>
          <w:noProof/>
          <w:sz w:val="24"/>
          <w:szCs w:val="24"/>
          <w:lang w:val="uk-UA" w:eastAsia="ru-RU"/>
        </w:rPr>
        <w:t xml:space="preserve">редставники УАІБ брали участь у міжнародних заходах, що відбулися в Києві, інших містах України та за кордоном. </w:t>
      </w:r>
    </w:p>
    <w:p w:rsidR="00B40D7D" w:rsidRPr="00A05B75" w:rsidRDefault="00B40D7D" w:rsidP="00B40D7D">
      <w:pPr>
        <w:spacing w:after="0" w:line="240" w:lineRule="auto"/>
        <w:ind w:firstLine="720"/>
        <w:jc w:val="both"/>
        <w:rPr>
          <w:rFonts w:ascii="Times New Roman" w:eastAsia="Times New Roman" w:hAnsi="Times New Roman" w:cs="Times New Roman"/>
          <w:bCs/>
          <w:noProof/>
          <w:sz w:val="24"/>
          <w:szCs w:val="24"/>
          <w:lang w:val="uk-UA" w:eastAsia="ru-RU"/>
        </w:rPr>
      </w:pPr>
      <w:r w:rsidRPr="00A05B75">
        <w:rPr>
          <w:rFonts w:ascii="Times New Roman" w:eastAsia="Times New Roman" w:hAnsi="Times New Roman" w:cs="Times New Roman"/>
          <w:noProof/>
          <w:sz w:val="24"/>
          <w:szCs w:val="24"/>
          <w:lang w:val="uk-UA" w:eastAsia="ru-RU"/>
        </w:rPr>
        <w:t xml:space="preserve">Зокрема, у </w:t>
      </w:r>
      <w:r w:rsidRPr="00A05B75">
        <w:rPr>
          <w:rFonts w:ascii="Times New Roman" w:eastAsia="Times New Roman" w:hAnsi="Times New Roman" w:cs="Times New Roman"/>
          <w:bCs/>
          <w:noProof/>
          <w:sz w:val="24"/>
          <w:szCs w:val="24"/>
          <w:lang w:val="uk-UA" w:eastAsia="ru-RU"/>
        </w:rPr>
        <w:t>квітні</w:t>
      </w:r>
      <w:r w:rsidRPr="00A05B75">
        <w:rPr>
          <w:rFonts w:ascii="Times New Roman" w:eastAsia="Times New Roman" w:hAnsi="Times New Roman" w:cs="Times New Roman"/>
          <w:noProof/>
          <w:sz w:val="24"/>
          <w:szCs w:val="24"/>
          <w:lang w:val="uk-UA" w:eastAsia="ru-RU"/>
        </w:rPr>
        <w:t xml:space="preserve"> 2019 року представниця УАІБ побувала на 11-й зустрічі CEE Initiative в Празі (Чехія), </w:t>
      </w:r>
      <w:r w:rsidRPr="00A05B75">
        <w:rPr>
          <w:rFonts w:ascii="Times New Roman" w:eastAsia="Times New Roman" w:hAnsi="Times New Roman" w:cs="Times New Roman"/>
          <w:bCs/>
          <w:noProof/>
          <w:sz w:val="24"/>
          <w:szCs w:val="24"/>
          <w:lang w:val="uk-UA" w:eastAsia="ru-RU"/>
        </w:rPr>
        <w:t>на запрошення Чеської асоціації ринку капіталу (AKAT). Участь у ній взяли представники Болгарії, Румунії, Словаччини, Словенії, Угорщини, Хорватії, Чехія та України.</w:t>
      </w:r>
    </w:p>
    <w:p w:rsidR="00B40D7D" w:rsidRPr="00A05B75" w:rsidRDefault="00B40D7D" w:rsidP="00B40D7D">
      <w:pPr>
        <w:spacing w:after="0" w:line="240" w:lineRule="auto"/>
        <w:ind w:firstLine="720"/>
        <w:jc w:val="both"/>
        <w:rPr>
          <w:rFonts w:ascii="Times New Roman" w:eastAsia="Times New Roman" w:hAnsi="Times New Roman" w:cs="Times New Roman"/>
          <w:bCs/>
          <w:noProof/>
          <w:sz w:val="24"/>
          <w:szCs w:val="24"/>
          <w:lang w:val="uk-UA" w:eastAsia="ru-RU"/>
        </w:rPr>
      </w:pPr>
      <w:r w:rsidRPr="00A05B75">
        <w:rPr>
          <w:rFonts w:ascii="Times New Roman" w:eastAsia="Times New Roman" w:hAnsi="Times New Roman" w:cs="Times New Roman"/>
          <w:bCs/>
          <w:noProof/>
          <w:sz w:val="24"/>
          <w:szCs w:val="24"/>
          <w:lang w:val="uk-UA" w:eastAsia="ru-RU"/>
        </w:rPr>
        <w:t xml:space="preserve">У грудні в Будапешті (Угорщина) відбулася 12-а зустріч CEE Initiative, учасником якої став Член Ради УАІБ Григорій Овчаренко. Організатором виступила Угорська асоціація фондів та компаній з управління активами (BAMOSZ), а учасниками - представники Болгарії, Румунії, Словаччини, Словенії, Хорватії та Чехії, які запропонували УАІБ провести наступну, 13-ту, зустріч групи, що має відбутися наприкінці 2020 року у Києві. У грудні Рада УАІБ прийняла цю пропозицію та затвердила рішення організувати та провести зустріч CEE Initiative у Києві орієнтовно, у листопаді 2020 року (з подальшим узгодженням точної дати з учасниками групи). </w:t>
      </w:r>
    </w:p>
    <w:p w:rsidR="00B40D7D" w:rsidRPr="00A05B75" w:rsidRDefault="00B40D7D" w:rsidP="00B40D7D">
      <w:pPr>
        <w:spacing w:after="0" w:line="240" w:lineRule="auto"/>
        <w:ind w:firstLine="720"/>
        <w:jc w:val="both"/>
        <w:rPr>
          <w:rFonts w:ascii="Times New Roman" w:eastAsia="Times New Roman" w:hAnsi="Times New Roman" w:cs="Times New Roman"/>
          <w:noProof/>
          <w:sz w:val="24"/>
          <w:szCs w:val="24"/>
          <w:lang w:val="uk-UA" w:eastAsia="ru-RU"/>
        </w:rPr>
      </w:pPr>
      <w:r w:rsidRPr="00A05B75">
        <w:rPr>
          <w:rFonts w:ascii="Times New Roman" w:eastAsia="Times New Roman" w:hAnsi="Times New Roman" w:cs="Times New Roman"/>
          <w:noProof/>
          <w:sz w:val="24"/>
          <w:szCs w:val="24"/>
          <w:lang w:val="uk-UA" w:eastAsia="ru-RU"/>
        </w:rPr>
        <w:t>Крім цього, п</w:t>
      </w:r>
      <w:r w:rsidRPr="00A05B75">
        <w:rPr>
          <w:rFonts w:ascii="Times New Roman" w:eastAsia="Times New Roman" w:hAnsi="Times New Roman" w:cs="Times New Roman"/>
          <w:iCs/>
          <w:noProof/>
          <w:sz w:val="24"/>
          <w:szCs w:val="24"/>
          <w:lang w:val="uk-UA" w:eastAsia="ru-RU"/>
        </w:rPr>
        <w:t>ротягом 2019 року п</w:t>
      </w:r>
      <w:r w:rsidRPr="00A05B75">
        <w:rPr>
          <w:rFonts w:ascii="Times New Roman" w:eastAsia="Times New Roman" w:hAnsi="Times New Roman" w:cs="Times New Roman"/>
          <w:noProof/>
          <w:sz w:val="24"/>
          <w:szCs w:val="24"/>
          <w:lang w:val="uk-UA" w:eastAsia="ru-RU"/>
        </w:rPr>
        <w:t>редставники УАІБ взяли участь у таких міжнародних заходах:</w:t>
      </w:r>
    </w:p>
    <w:p w:rsidR="00B40D7D" w:rsidRPr="00A05B75" w:rsidRDefault="00B40D7D" w:rsidP="00B40D7D">
      <w:pPr>
        <w:numPr>
          <w:ilvl w:val="0"/>
          <w:numId w:val="4"/>
        </w:numPr>
        <w:spacing w:after="0" w:line="240" w:lineRule="auto"/>
        <w:jc w:val="both"/>
        <w:rPr>
          <w:rFonts w:ascii="Times New Roman" w:eastAsia="Times New Roman" w:hAnsi="Times New Roman" w:cs="Times New Roman"/>
          <w:noProof/>
          <w:sz w:val="24"/>
          <w:szCs w:val="24"/>
          <w:lang w:val="uk-UA" w:eastAsia="ru-RU"/>
        </w:rPr>
      </w:pPr>
      <w:r w:rsidRPr="00A05B75">
        <w:rPr>
          <w:rFonts w:ascii="Times New Roman" w:eastAsia="Times New Roman" w:hAnsi="Times New Roman" w:cs="Times New Roman"/>
          <w:noProof/>
          <w:sz w:val="24"/>
          <w:szCs w:val="24"/>
          <w:lang w:val="uk-UA" w:eastAsia="ru-RU"/>
        </w:rPr>
        <w:t xml:space="preserve">круглому столі «Чи наблизила валютна лібералізація Україну до вільного руху коштів із ЄС», проведеному </w:t>
      </w:r>
      <w:r w:rsidR="00CE3193" w:rsidRPr="00A05B75">
        <w:rPr>
          <w:rFonts w:ascii="Times New Roman" w:eastAsia="Times New Roman" w:hAnsi="Times New Roman" w:cs="Times New Roman"/>
          <w:noProof/>
          <w:sz w:val="24"/>
          <w:szCs w:val="24"/>
          <w:lang w:val="uk-UA" w:eastAsia="ru-RU"/>
        </w:rPr>
        <w:t xml:space="preserve">3 квітня у Києві </w:t>
      </w:r>
      <w:r w:rsidRPr="00A05B75">
        <w:rPr>
          <w:rFonts w:ascii="Times New Roman" w:eastAsia="Times New Roman" w:hAnsi="Times New Roman" w:cs="Times New Roman"/>
          <w:noProof/>
          <w:sz w:val="24"/>
          <w:szCs w:val="24"/>
          <w:lang w:val="uk-UA" w:eastAsia="ru-RU"/>
        </w:rPr>
        <w:t>Центром економічної стратегії у контексті євроінтеграції та поетапного запровадження вільного руху капіталу між Україною і Євросоюзом;</w:t>
      </w:r>
    </w:p>
    <w:p w:rsidR="00B40D7D" w:rsidRPr="00A05B75" w:rsidRDefault="00B40D7D" w:rsidP="00B40D7D">
      <w:pPr>
        <w:numPr>
          <w:ilvl w:val="0"/>
          <w:numId w:val="4"/>
        </w:numPr>
        <w:spacing w:after="0" w:line="240" w:lineRule="auto"/>
        <w:jc w:val="both"/>
        <w:rPr>
          <w:rFonts w:ascii="Times New Roman" w:eastAsia="Times New Roman" w:hAnsi="Times New Roman" w:cs="Times New Roman"/>
          <w:noProof/>
          <w:sz w:val="24"/>
          <w:szCs w:val="24"/>
          <w:lang w:val="uk-UA" w:eastAsia="ru-RU"/>
        </w:rPr>
      </w:pPr>
      <w:r w:rsidRPr="00A05B75">
        <w:rPr>
          <w:rFonts w:ascii="Times New Roman" w:eastAsia="Times New Roman" w:hAnsi="Times New Roman" w:cs="Times New Roman"/>
          <w:noProof/>
          <w:sz w:val="24"/>
          <w:szCs w:val="24"/>
          <w:lang w:val="uk-UA" w:eastAsia="ru-RU"/>
        </w:rPr>
        <w:t xml:space="preserve">9th CFA Society </w:t>
      </w:r>
      <w:r w:rsidRPr="00A05B75">
        <w:rPr>
          <w:rFonts w:ascii="Times New Roman" w:eastAsia="Times New Roman" w:hAnsi="Times New Roman" w:cs="Times New Roman"/>
          <w:bCs/>
          <w:noProof/>
          <w:sz w:val="24"/>
          <w:szCs w:val="24"/>
          <w:lang w:val="uk-UA" w:eastAsia="ru-RU"/>
        </w:rPr>
        <w:t>Ukraine Investment Forum: A Year of Multiple Challenges</w:t>
      </w:r>
      <w:r w:rsidRPr="00A05B75">
        <w:rPr>
          <w:rFonts w:ascii="Times New Roman" w:eastAsia="Times New Roman" w:hAnsi="Times New Roman" w:cs="Times New Roman"/>
          <w:bCs/>
          <w:noProof/>
          <w:sz w:val="24"/>
          <w:szCs w:val="24"/>
          <w:lang w:eastAsia="ru-RU"/>
        </w:rPr>
        <w:t xml:space="preserve">, </w:t>
      </w:r>
      <w:r w:rsidRPr="00A05B75">
        <w:rPr>
          <w:rFonts w:ascii="Times New Roman" w:eastAsia="Times New Roman" w:hAnsi="Times New Roman" w:cs="Times New Roman"/>
          <w:bCs/>
          <w:noProof/>
          <w:sz w:val="24"/>
          <w:szCs w:val="24"/>
          <w:lang w:val="ru-RU" w:eastAsia="ru-RU"/>
        </w:rPr>
        <w:t>що</w:t>
      </w:r>
      <w:r w:rsidRPr="00A05B75">
        <w:rPr>
          <w:rFonts w:ascii="Times New Roman" w:eastAsia="Times New Roman" w:hAnsi="Times New Roman" w:cs="Times New Roman"/>
          <w:bCs/>
          <w:noProof/>
          <w:sz w:val="24"/>
          <w:szCs w:val="24"/>
          <w:lang w:eastAsia="ru-RU"/>
        </w:rPr>
        <w:t xml:space="preserve"> </w:t>
      </w:r>
      <w:r w:rsidRPr="00A05B75">
        <w:rPr>
          <w:rFonts w:ascii="Times New Roman" w:eastAsia="Times New Roman" w:hAnsi="Times New Roman" w:cs="Times New Roman"/>
          <w:bCs/>
          <w:noProof/>
          <w:sz w:val="24"/>
          <w:szCs w:val="24"/>
          <w:lang w:val="ru-RU" w:eastAsia="ru-RU"/>
        </w:rPr>
        <w:t>відбувся</w:t>
      </w:r>
      <w:r w:rsidRPr="00A05B75">
        <w:rPr>
          <w:rFonts w:ascii="Times New Roman" w:eastAsia="Times New Roman" w:hAnsi="Times New Roman" w:cs="Times New Roman"/>
          <w:bCs/>
          <w:noProof/>
          <w:sz w:val="24"/>
          <w:szCs w:val="24"/>
          <w:lang w:eastAsia="ru-RU"/>
        </w:rPr>
        <w:t xml:space="preserve"> 15 </w:t>
      </w:r>
      <w:r w:rsidRPr="00A05B75">
        <w:rPr>
          <w:rFonts w:ascii="Times New Roman" w:eastAsia="Times New Roman" w:hAnsi="Times New Roman" w:cs="Times New Roman"/>
          <w:bCs/>
          <w:noProof/>
          <w:sz w:val="24"/>
          <w:szCs w:val="24"/>
          <w:lang w:val="ru-RU" w:eastAsia="ru-RU"/>
        </w:rPr>
        <w:t>березня</w:t>
      </w:r>
      <w:r w:rsidRPr="00A05B75">
        <w:rPr>
          <w:rFonts w:ascii="Times New Roman" w:eastAsia="Times New Roman" w:hAnsi="Times New Roman" w:cs="Times New Roman"/>
          <w:bCs/>
          <w:noProof/>
          <w:sz w:val="24"/>
          <w:szCs w:val="24"/>
          <w:lang w:eastAsia="ru-RU"/>
        </w:rPr>
        <w:t xml:space="preserve"> </w:t>
      </w:r>
      <w:r w:rsidRPr="00A05B75">
        <w:rPr>
          <w:rFonts w:ascii="Times New Roman" w:eastAsia="Times New Roman" w:hAnsi="Times New Roman" w:cs="Times New Roman"/>
          <w:bCs/>
          <w:noProof/>
          <w:sz w:val="24"/>
          <w:szCs w:val="24"/>
          <w:lang w:val="ru-RU" w:eastAsia="ru-RU"/>
        </w:rPr>
        <w:t>у</w:t>
      </w:r>
      <w:r w:rsidRPr="00A05B75">
        <w:rPr>
          <w:rFonts w:ascii="Times New Roman" w:eastAsia="Times New Roman" w:hAnsi="Times New Roman" w:cs="Times New Roman"/>
          <w:bCs/>
          <w:noProof/>
          <w:sz w:val="24"/>
          <w:szCs w:val="24"/>
          <w:lang w:eastAsia="ru-RU"/>
        </w:rPr>
        <w:t xml:space="preserve"> </w:t>
      </w:r>
      <w:r w:rsidRPr="00A05B75">
        <w:rPr>
          <w:rFonts w:ascii="Times New Roman" w:eastAsia="Times New Roman" w:hAnsi="Times New Roman" w:cs="Times New Roman"/>
          <w:bCs/>
          <w:noProof/>
          <w:sz w:val="24"/>
          <w:szCs w:val="24"/>
          <w:lang w:val="ru-RU" w:eastAsia="ru-RU"/>
        </w:rPr>
        <w:t>Києві</w:t>
      </w:r>
      <w:r w:rsidRPr="00A05B75">
        <w:rPr>
          <w:rFonts w:ascii="Times New Roman" w:eastAsia="Times New Roman" w:hAnsi="Times New Roman" w:cs="Times New Roman"/>
          <w:bCs/>
          <w:noProof/>
          <w:sz w:val="24"/>
          <w:szCs w:val="24"/>
          <w:lang w:eastAsia="ru-RU"/>
        </w:rPr>
        <w:t>;</w:t>
      </w:r>
      <w:r w:rsidRPr="00A05B75">
        <w:rPr>
          <w:rFonts w:ascii="Times New Roman" w:eastAsia="Times New Roman" w:hAnsi="Times New Roman" w:cs="Times New Roman"/>
          <w:noProof/>
          <w:sz w:val="24"/>
          <w:szCs w:val="24"/>
          <w:lang w:val="uk-UA" w:eastAsia="ru-RU"/>
        </w:rPr>
        <w:t xml:space="preserve"> </w:t>
      </w:r>
    </w:p>
    <w:p w:rsidR="00B40D7D" w:rsidRPr="00A05B75" w:rsidRDefault="00B40D7D" w:rsidP="00B40D7D">
      <w:pPr>
        <w:numPr>
          <w:ilvl w:val="0"/>
          <w:numId w:val="4"/>
        </w:numPr>
        <w:spacing w:after="0" w:line="240" w:lineRule="auto"/>
        <w:jc w:val="both"/>
        <w:rPr>
          <w:rFonts w:ascii="Times New Roman" w:eastAsia="Times New Roman" w:hAnsi="Times New Roman" w:cs="Times New Roman"/>
          <w:noProof/>
          <w:sz w:val="24"/>
          <w:szCs w:val="24"/>
          <w:lang w:val="uk-UA" w:eastAsia="ru-RU"/>
        </w:rPr>
      </w:pPr>
      <w:r w:rsidRPr="00A05B75">
        <w:rPr>
          <w:rFonts w:ascii="Times New Roman" w:eastAsia="Times New Roman" w:hAnsi="Times New Roman" w:cs="Times New Roman"/>
          <w:noProof/>
          <w:sz w:val="24"/>
          <w:szCs w:val="24"/>
          <w:lang w:val="uk-UA" w:eastAsia="ru-RU"/>
        </w:rPr>
        <w:t>Зустрічі із представником об’єднання іспанських фондових бірж (BME) на тему «Заснування, ліцензування та нагляд за інфраструктурою ринку з фокусом на біржі», що була організована НКЦПФР 18 жовтня;</w:t>
      </w:r>
    </w:p>
    <w:p w:rsidR="00B40D7D" w:rsidRPr="00A05B75" w:rsidRDefault="00B40D7D" w:rsidP="00B40D7D">
      <w:pPr>
        <w:numPr>
          <w:ilvl w:val="0"/>
          <w:numId w:val="4"/>
        </w:numPr>
        <w:spacing w:after="0" w:line="240" w:lineRule="auto"/>
        <w:jc w:val="both"/>
        <w:rPr>
          <w:rFonts w:ascii="Times New Roman" w:eastAsia="Times New Roman" w:hAnsi="Times New Roman" w:cs="Times New Roman"/>
          <w:noProof/>
          <w:sz w:val="24"/>
          <w:szCs w:val="24"/>
          <w:lang w:val="uk-UA" w:eastAsia="ru-RU"/>
        </w:rPr>
      </w:pPr>
      <w:r w:rsidRPr="00A05B75">
        <w:rPr>
          <w:rFonts w:ascii="Times New Roman" w:eastAsia="Times New Roman" w:hAnsi="Times New Roman" w:cs="Times New Roman"/>
          <w:noProof/>
          <w:sz w:val="24"/>
          <w:szCs w:val="24"/>
          <w:lang w:val="uk-UA" w:eastAsia="ru-RU"/>
        </w:rPr>
        <w:t>CFA Society Ukraine - День етики в Україні, що відбувся 21 листопада у Києві;</w:t>
      </w:r>
    </w:p>
    <w:p w:rsidR="00B40D7D" w:rsidRPr="00A05B75" w:rsidRDefault="00B40D7D" w:rsidP="00B40D7D">
      <w:pPr>
        <w:numPr>
          <w:ilvl w:val="0"/>
          <w:numId w:val="4"/>
        </w:numPr>
        <w:spacing w:after="0" w:line="240" w:lineRule="auto"/>
        <w:jc w:val="both"/>
        <w:rPr>
          <w:rFonts w:ascii="Times New Roman" w:eastAsia="Times New Roman" w:hAnsi="Times New Roman" w:cs="Times New Roman"/>
          <w:noProof/>
          <w:sz w:val="24"/>
          <w:szCs w:val="24"/>
          <w:lang w:val="uk-UA" w:eastAsia="ru-RU"/>
        </w:rPr>
      </w:pPr>
      <w:r w:rsidRPr="00A05B75">
        <w:rPr>
          <w:rFonts w:ascii="Times New Roman" w:eastAsia="Times New Roman" w:hAnsi="Times New Roman" w:cs="Times New Roman"/>
          <w:noProof/>
          <w:sz w:val="24"/>
          <w:szCs w:val="24"/>
          <w:lang w:val="uk-UA" w:eastAsia="ru-RU"/>
        </w:rPr>
        <w:t>Презентації нового проекту Європейського інвестиційного банку (ЄІБ), проекту ЄС EU4Вusiness, Цільового фонду технічної допомоги Східного партнерства EPTATF, UKAID (Велика Британія) та компанії NIRAS (Данія) під назвою «Основний кредит для аграрної галузі – Україна», що відбулася 28 листопада у Києві.</w:t>
      </w:r>
    </w:p>
    <w:p w:rsidR="00B40D7D" w:rsidRPr="00A05B75" w:rsidRDefault="00CE3193" w:rsidP="00B40D7D">
      <w:pPr>
        <w:spacing w:after="0" w:line="240" w:lineRule="auto"/>
        <w:ind w:firstLine="720"/>
        <w:jc w:val="both"/>
        <w:rPr>
          <w:rFonts w:ascii="Times New Roman" w:eastAsia="Times New Roman" w:hAnsi="Times New Roman" w:cs="Times New Roman"/>
          <w:noProof/>
          <w:sz w:val="24"/>
          <w:szCs w:val="24"/>
          <w:lang w:val="uk-UA" w:eastAsia="ru-RU"/>
        </w:rPr>
      </w:pPr>
      <w:r w:rsidRPr="00A05B75">
        <w:rPr>
          <w:rFonts w:ascii="Times New Roman" w:eastAsia="Times New Roman" w:hAnsi="Times New Roman" w:cs="Times New Roman"/>
          <w:noProof/>
          <w:sz w:val="24"/>
          <w:szCs w:val="24"/>
          <w:lang w:val="uk-UA" w:eastAsia="ru-RU"/>
        </w:rPr>
        <w:t>Матеріали заходів розміщувалися</w:t>
      </w:r>
      <w:r w:rsidR="00B40D7D" w:rsidRPr="00A05B75">
        <w:rPr>
          <w:rFonts w:ascii="Times New Roman" w:eastAsia="Times New Roman" w:hAnsi="Times New Roman" w:cs="Times New Roman"/>
          <w:noProof/>
          <w:sz w:val="24"/>
          <w:szCs w:val="24"/>
          <w:lang w:val="uk-UA" w:eastAsia="ru-RU"/>
        </w:rPr>
        <w:t xml:space="preserve"> на сайті УАІБ та/або надсилалис</w:t>
      </w:r>
      <w:r w:rsidRPr="00A05B75">
        <w:rPr>
          <w:rFonts w:ascii="Times New Roman" w:eastAsia="Times New Roman" w:hAnsi="Times New Roman" w:cs="Times New Roman"/>
          <w:noProof/>
          <w:sz w:val="24"/>
          <w:szCs w:val="24"/>
          <w:lang w:val="uk-UA" w:eastAsia="ru-RU"/>
        </w:rPr>
        <w:t>я</w:t>
      </w:r>
      <w:r w:rsidR="00B40D7D" w:rsidRPr="00A05B75">
        <w:rPr>
          <w:rFonts w:ascii="Times New Roman" w:eastAsia="Times New Roman" w:hAnsi="Times New Roman" w:cs="Times New Roman"/>
          <w:noProof/>
          <w:sz w:val="24"/>
          <w:szCs w:val="24"/>
          <w:lang w:val="uk-UA" w:eastAsia="ru-RU"/>
        </w:rPr>
        <w:t xml:space="preserve"> учасникам електронною поштою для ознайомлення, обговорення і подальшого використання у їхній діяльності та в роботі Асоціації.</w:t>
      </w:r>
    </w:p>
    <w:p w:rsidR="00B40D7D" w:rsidRPr="00A05B75" w:rsidRDefault="00B40D7D" w:rsidP="00B40D7D">
      <w:pPr>
        <w:spacing w:after="0" w:line="240" w:lineRule="auto"/>
        <w:ind w:firstLine="720"/>
        <w:jc w:val="both"/>
        <w:rPr>
          <w:rFonts w:ascii="Times New Roman" w:eastAsia="Times New Roman" w:hAnsi="Times New Roman" w:cs="Times New Roman"/>
          <w:bCs/>
          <w:noProof/>
          <w:sz w:val="24"/>
          <w:szCs w:val="24"/>
          <w:lang w:val="uk-UA" w:eastAsia="ru-RU"/>
        </w:rPr>
      </w:pPr>
      <w:r w:rsidRPr="00A05B75">
        <w:rPr>
          <w:rFonts w:ascii="Times New Roman" w:eastAsia="Times New Roman" w:hAnsi="Times New Roman" w:cs="Times New Roman"/>
          <w:bCs/>
          <w:noProof/>
          <w:sz w:val="24"/>
          <w:szCs w:val="24"/>
          <w:lang w:val="uk-UA" w:eastAsia="ru-RU"/>
        </w:rPr>
        <w:t xml:space="preserve">Асоціація упродовж року регулярно отримувала інформацію про позицію Європейської федерації інвесторів та споживачів фінансових послуг BETTER FINANCE із актуальних питань регулювання фінансових ринків у ЄС, зокрема щодо недержавного пенсійного забезпечення, ефективності управлінських компаній на ринках ЄС, а також права ЄС у сфері регулювання розкриття інформації про інвестиційні та страхові продукти для роздрібних інвесторів. Ці матеріали допомагали </w:t>
      </w:r>
      <w:r w:rsidR="00CE3193" w:rsidRPr="00A05B75">
        <w:rPr>
          <w:rFonts w:ascii="Times New Roman" w:eastAsia="Times New Roman" w:hAnsi="Times New Roman" w:cs="Times New Roman"/>
          <w:bCs/>
          <w:noProof/>
          <w:sz w:val="24"/>
          <w:szCs w:val="24"/>
          <w:lang w:val="uk-UA" w:eastAsia="ru-RU"/>
        </w:rPr>
        <w:t xml:space="preserve">Асоціації </w:t>
      </w:r>
      <w:r w:rsidRPr="00A05B75">
        <w:rPr>
          <w:rFonts w:ascii="Times New Roman" w:eastAsia="Times New Roman" w:hAnsi="Times New Roman" w:cs="Times New Roman"/>
          <w:bCs/>
          <w:noProof/>
          <w:sz w:val="24"/>
          <w:szCs w:val="24"/>
          <w:lang w:val="uk-UA" w:eastAsia="ru-RU"/>
        </w:rPr>
        <w:t>аргумент</w:t>
      </w:r>
      <w:r w:rsidR="00CE3193" w:rsidRPr="00A05B75">
        <w:rPr>
          <w:rFonts w:ascii="Times New Roman" w:eastAsia="Times New Roman" w:hAnsi="Times New Roman" w:cs="Times New Roman"/>
          <w:bCs/>
          <w:noProof/>
          <w:sz w:val="24"/>
          <w:szCs w:val="24"/>
          <w:lang w:val="uk-UA" w:eastAsia="ru-RU"/>
        </w:rPr>
        <w:t>ув</w:t>
      </w:r>
      <w:r w:rsidRPr="00A05B75">
        <w:rPr>
          <w:rFonts w:ascii="Times New Roman" w:eastAsia="Times New Roman" w:hAnsi="Times New Roman" w:cs="Times New Roman"/>
          <w:bCs/>
          <w:noProof/>
          <w:sz w:val="24"/>
          <w:szCs w:val="24"/>
          <w:lang w:val="uk-UA" w:eastAsia="ru-RU"/>
        </w:rPr>
        <w:t>а</w:t>
      </w:r>
      <w:r w:rsidR="00CE3193" w:rsidRPr="00A05B75">
        <w:rPr>
          <w:rFonts w:ascii="Times New Roman" w:eastAsia="Times New Roman" w:hAnsi="Times New Roman" w:cs="Times New Roman"/>
          <w:bCs/>
          <w:noProof/>
          <w:sz w:val="24"/>
          <w:szCs w:val="24"/>
          <w:lang w:val="uk-UA" w:eastAsia="ru-RU"/>
        </w:rPr>
        <w:t xml:space="preserve">ти свою позицію </w:t>
      </w:r>
      <w:r w:rsidRPr="00A05B75">
        <w:rPr>
          <w:rFonts w:ascii="Times New Roman" w:eastAsia="Times New Roman" w:hAnsi="Times New Roman" w:cs="Times New Roman"/>
          <w:bCs/>
          <w:noProof/>
          <w:sz w:val="24"/>
          <w:szCs w:val="24"/>
          <w:lang w:val="uk-UA" w:eastAsia="ru-RU"/>
        </w:rPr>
        <w:t xml:space="preserve">щодо необхідності системного, зваженого, поетапного та не передчасного приведення регулювання фінансового сектору в Україні до європейських вимог. </w:t>
      </w:r>
    </w:p>
    <w:p w:rsidR="00B40D7D" w:rsidRPr="00A05B75" w:rsidRDefault="00B40D7D" w:rsidP="00B40D7D">
      <w:pPr>
        <w:spacing w:after="0" w:line="240" w:lineRule="auto"/>
        <w:ind w:firstLine="720"/>
        <w:jc w:val="both"/>
        <w:rPr>
          <w:rFonts w:ascii="Times New Roman" w:eastAsia="Times New Roman" w:hAnsi="Times New Roman" w:cs="Times New Roman"/>
          <w:noProof/>
          <w:sz w:val="24"/>
          <w:szCs w:val="24"/>
          <w:lang w:val="uk-UA" w:eastAsia="ru-RU"/>
        </w:rPr>
      </w:pPr>
      <w:r w:rsidRPr="00A05B75">
        <w:rPr>
          <w:rFonts w:ascii="Times New Roman" w:eastAsia="Times New Roman" w:hAnsi="Times New Roman" w:cs="Times New Roman"/>
          <w:noProof/>
          <w:sz w:val="24"/>
          <w:szCs w:val="24"/>
          <w:lang w:val="uk-UA" w:eastAsia="ru-RU"/>
        </w:rPr>
        <w:t xml:space="preserve">Тривала співпраця з Проектом USAID «Трансформація фінансового сектору». Асоціація брала участь у заходах проекту, зокрема, у консультаціях щодо нових та оновлених фінансових законопроектів. Проект надав підтримку УАІБ для проведення щорічної конференції в Одесі у червні. </w:t>
      </w:r>
    </w:p>
    <w:p w:rsidR="00B40D7D" w:rsidRPr="00A05B75" w:rsidRDefault="00B40D7D" w:rsidP="00B40D7D">
      <w:pPr>
        <w:spacing w:after="0" w:line="240" w:lineRule="auto"/>
        <w:ind w:firstLine="720"/>
        <w:jc w:val="both"/>
        <w:rPr>
          <w:rFonts w:ascii="Times New Roman" w:eastAsia="Times New Roman" w:hAnsi="Times New Roman" w:cs="Times New Roman"/>
          <w:noProof/>
          <w:sz w:val="24"/>
          <w:szCs w:val="24"/>
          <w:lang w:val="uk-UA" w:eastAsia="ru-RU"/>
        </w:rPr>
      </w:pPr>
      <w:r w:rsidRPr="00A05B75">
        <w:rPr>
          <w:rFonts w:ascii="Times New Roman" w:eastAsia="Times New Roman" w:hAnsi="Times New Roman" w:cs="Times New Roman"/>
          <w:noProof/>
          <w:sz w:val="24"/>
          <w:szCs w:val="24"/>
          <w:lang w:val="uk-UA" w:eastAsia="ru-RU"/>
        </w:rPr>
        <w:t xml:space="preserve">Розвивалися зв’язки з проектом ЄС EU-FINREG «Посилення регулювання та нагляду за небанківським фінансовим ринком» у рамках компонентів щодо «Інвестиційних фондів/колективних інвестиційних схем», «Приватних та трудових пенсій» та «Цінних </w:t>
      </w:r>
      <w:r w:rsidRPr="00A05B75">
        <w:rPr>
          <w:rFonts w:ascii="Times New Roman" w:eastAsia="Times New Roman" w:hAnsi="Times New Roman" w:cs="Times New Roman"/>
          <w:noProof/>
          <w:sz w:val="24"/>
          <w:szCs w:val="24"/>
          <w:lang w:val="uk-UA" w:eastAsia="ru-RU"/>
        </w:rPr>
        <w:lastRenderedPageBreak/>
        <w:t>паперів та інвестиційних фірм (вимог до капіталу)», відповідно сфокусованих на питаннях розробки належної правової бази та системи регулювання  для колективних інвестиційних схем, на базі Директиви «UCITS» (регулювання у сфері інститутів спільного інвестування в цінні папери, що підлягають обігу), розробці ефективних процедур для моніторингу інвестиційних фондів, інвестиційних компаній та управляючих компаній, перегляді українського законодавства стосовно приватних та трудових пенсій та розробці належного та обачливого режиму вимог до капіталу для інвестиційних фірм/учасників ринку цінних паперів.</w:t>
      </w:r>
    </w:p>
    <w:p w:rsidR="00B40D7D" w:rsidRPr="00A05B75" w:rsidRDefault="00B40D7D" w:rsidP="00B40D7D">
      <w:pPr>
        <w:spacing w:after="0" w:line="240" w:lineRule="auto"/>
        <w:ind w:firstLine="720"/>
        <w:jc w:val="both"/>
        <w:rPr>
          <w:rFonts w:ascii="Times New Roman" w:eastAsia="Times New Roman" w:hAnsi="Times New Roman" w:cs="Times New Roman"/>
          <w:noProof/>
          <w:sz w:val="24"/>
          <w:szCs w:val="24"/>
          <w:lang w:val="uk-UA" w:eastAsia="ru-RU"/>
        </w:rPr>
      </w:pPr>
      <w:r w:rsidRPr="00A05B75">
        <w:rPr>
          <w:rFonts w:ascii="Times New Roman" w:eastAsia="Times New Roman" w:hAnsi="Times New Roman" w:cs="Times New Roman"/>
          <w:noProof/>
          <w:sz w:val="24"/>
          <w:szCs w:val="24"/>
          <w:lang w:val="uk-UA" w:eastAsia="ru-RU"/>
        </w:rPr>
        <w:t xml:space="preserve">УАІБ спіпрацювала з іншими громадськими об’єднаннями у складі Робочої групи 3 «Економічна співпраця, зона вільної торгівлі, транскордонне співробітництво» Української сторони Платформи громадянського суспільства Україна – ЄС (УС ПГС). Асоціація брала участь у заходах Платформи, інформувала своїх членів про результати виконання Угоди про асоціацію з ЄС. </w:t>
      </w:r>
    </w:p>
    <w:p w:rsidR="00B40D7D" w:rsidRPr="00A05B75" w:rsidRDefault="00B40D7D" w:rsidP="00B40D7D">
      <w:pPr>
        <w:spacing w:after="0" w:line="240" w:lineRule="auto"/>
        <w:ind w:firstLine="720"/>
        <w:jc w:val="both"/>
        <w:rPr>
          <w:rFonts w:ascii="Times New Roman" w:eastAsia="Times New Roman" w:hAnsi="Times New Roman" w:cs="Times New Roman"/>
          <w:noProof/>
          <w:sz w:val="24"/>
          <w:szCs w:val="24"/>
          <w:lang w:val="uk-UA" w:eastAsia="ru-RU"/>
        </w:rPr>
      </w:pPr>
      <w:r w:rsidRPr="00A05B75">
        <w:rPr>
          <w:rFonts w:ascii="Times New Roman" w:eastAsia="Times New Roman" w:hAnsi="Times New Roman" w:cs="Times New Roman"/>
          <w:noProof/>
          <w:sz w:val="24"/>
          <w:szCs w:val="24"/>
          <w:lang w:val="uk-UA" w:eastAsia="ru-RU"/>
        </w:rPr>
        <w:t xml:space="preserve">Протягом 2019 року УАІБ поповнювала на своєму сайті розділ «Євроінтеграція»: </w:t>
      </w:r>
      <w:hyperlink r:id="rId11" w:history="1">
        <w:r w:rsidRPr="00A05B75">
          <w:rPr>
            <w:rStyle w:val="a4"/>
            <w:rFonts w:ascii="Times New Roman" w:eastAsia="Times New Roman" w:hAnsi="Times New Roman" w:cs="Times New Roman"/>
            <w:noProof/>
            <w:sz w:val="24"/>
            <w:szCs w:val="24"/>
            <w:lang w:val="uk-UA" w:eastAsia="ru-RU"/>
          </w:rPr>
          <w:t>http://www.uaib.com.ua/aktual_kua/euro.html</w:t>
        </w:r>
      </w:hyperlink>
      <w:r w:rsidRPr="00A05B75">
        <w:rPr>
          <w:rFonts w:ascii="Times New Roman" w:eastAsia="Times New Roman" w:hAnsi="Times New Roman" w:cs="Times New Roman"/>
          <w:noProof/>
          <w:sz w:val="24"/>
          <w:szCs w:val="24"/>
          <w:lang w:val="uk-UA" w:eastAsia="ru-RU"/>
        </w:rPr>
        <w:t xml:space="preserve"> інформаційними та аналітичними матеріалами на відповідну тематику, зокрема звітами про стан реформування різних сфер діяльності в Україні відповідно до вимог Угоди про Асоціацію з ЄС, матеріалами міжнародних заходів, що стосуються діяльності КУА, щодо змін у законодавстві ЄС, які позначаться і на регулюванні учасників фондового ринку України внаслідок гармонізації її законодавства з європейським за Угодою про Асоціацію з ЄС. </w:t>
      </w:r>
    </w:p>
    <w:p w:rsidR="00A2471E" w:rsidRPr="00A05B75" w:rsidRDefault="00A2471E" w:rsidP="00A2471E">
      <w:pPr>
        <w:spacing w:after="0" w:line="240" w:lineRule="auto"/>
        <w:ind w:firstLine="720"/>
        <w:jc w:val="both"/>
        <w:rPr>
          <w:rFonts w:ascii="Times New Roman" w:eastAsia="Times New Roman" w:hAnsi="Times New Roman" w:cs="Times New Roman"/>
          <w:b/>
          <w:i/>
          <w:sz w:val="24"/>
          <w:szCs w:val="24"/>
          <w:lang w:val="uk-UA" w:eastAsia="uk-UA"/>
        </w:rPr>
      </w:pPr>
    </w:p>
    <w:p w:rsidR="00A2471E" w:rsidRPr="00A05B75" w:rsidRDefault="00A2471E" w:rsidP="00A2471E">
      <w:pPr>
        <w:spacing w:after="0" w:line="240" w:lineRule="auto"/>
        <w:jc w:val="both"/>
        <w:rPr>
          <w:rFonts w:ascii="Times New Roman" w:eastAsia="Times New Roman" w:hAnsi="Times New Roman" w:cs="Times New Roman"/>
          <w:b/>
          <w:i/>
          <w:sz w:val="24"/>
          <w:szCs w:val="24"/>
          <w:lang w:val="uk-UA" w:eastAsia="uk-UA"/>
        </w:rPr>
      </w:pPr>
      <w:r w:rsidRPr="00A05B75">
        <w:rPr>
          <w:rFonts w:ascii="Times New Roman" w:eastAsia="Times New Roman" w:hAnsi="Times New Roman" w:cs="Times New Roman"/>
          <w:b/>
          <w:i/>
          <w:sz w:val="24"/>
          <w:szCs w:val="24"/>
          <w:lang w:val="uk-UA" w:eastAsia="uk-UA"/>
        </w:rPr>
        <w:t>6. Організаційна робота</w:t>
      </w:r>
    </w:p>
    <w:p w:rsidR="00A2471E" w:rsidRPr="00A05B75" w:rsidRDefault="00A2471E" w:rsidP="00A2471E">
      <w:pPr>
        <w:spacing w:after="0" w:line="240" w:lineRule="auto"/>
        <w:jc w:val="both"/>
        <w:rPr>
          <w:rFonts w:ascii="Times New Roman" w:eastAsia="Times New Roman" w:hAnsi="Times New Roman" w:cs="Times New Roman"/>
          <w:b/>
          <w:i/>
          <w:sz w:val="24"/>
          <w:szCs w:val="24"/>
          <w:lang w:val="uk-UA" w:eastAsia="uk-UA"/>
        </w:rPr>
      </w:pPr>
    </w:p>
    <w:p w:rsidR="0004674E" w:rsidRPr="00A05B75" w:rsidRDefault="0004674E" w:rsidP="0004674E">
      <w:pPr>
        <w:spacing w:after="0" w:line="240" w:lineRule="auto"/>
        <w:ind w:right="-1"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 xml:space="preserve">У березні 2019 року відбулися чергові звітно-виборні Загальні збори членів УАІБ. У роботі Зборів взяли участь представники 164 компаній з управління активами. На зборах було затверджено Звіт про діяльність УАІБ у 2018 році та Звіт Ревізійної комісії, План роботи УАІБ та бюджет Асоціації на 2019 рік, обрано новий склад виборних органів Асоціації. </w:t>
      </w:r>
    </w:p>
    <w:p w:rsidR="0004674E" w:rsidRPr="00A05B75" w:rsidRDefault="0004674E" w:rsidP="0004674E">
      <w:pPr>
        <w:spacing w:after="0" w:line="240" w:lineRule="auto"/>
        <w:ind w:right="-1"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 xml:space="preserve"> Протягом звітного року було проведено дванадцять планових засідань Ради УАІБ. На засіданнях Ради розглядалися питання щодо змін нормативних та законодавчих актів, що регулюють ринок цінних паперів, прийому/виключення компаній зі складу членів УАІБ, вирішувалися організаційні питання діяльності органів УАІБ, обговорювалися питання регулювання діяльності КУА, розглядалися рішення Дисциплінарного комітету УАІБ.</w:t>
      </w:r>
    </w:p>
    <w:p w:rsidR="0004674E" w:rsidRPr="00A05B75" w:rsidRDefault="0004674E" w:rsidP="0004674E">
      <w:pPr>
        <w:spacing w:after="0" w:line="240" w:lineRule="auto"/>
        <w:ind w:right="-1"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 xml:space="preserve">Шляхом опитування було проведено 12 засідань Ради УАІБ, на яких вирішувалися питання прийому до складу членів УАІБ нових компаній та видачі Подання для отримання в НКЦПФР ліцензії на здійснення професійної діяльності </w:t>
      </w:r>
      <w:r w:rsidRPr="00A05B75">
        <w:rPr>
          <w:rFonts w:ascii="Times New Roman" w:eastAsia="Times New Roman" w:hAnsi="Times New Roman" w:cs="Times New Roman"/>
          <w:bCs/>
          <w:iCs/>
          <w:sz w:val="24"/>
          <w:szCs w:val="24"/>
          <w:lang w:val="uk-UA" w:eastAsia="uk-UA"/>
        </w:rPr>
        <w:t>на фондовому ринку – діяльності з управління активами інституційних інвесторів (діяльності з управління активами),</w:t>
      </w:r>
      <w:r w:rsidRPr="00A05B75">
        <w:rPr>
          <w:rFonts w:ascii="Times New Roman" w:eastAsia="Times New Roman" w:hAnsi="Times New Roman" w:cs="Times New Roman"/>
          <w:sz w:val="24"/>
          <w:szCs w:val="24"/>
          <w:lang w:val="uk-UA" w:eastAsia="uk-UA"/>
        </w:rPr>
        <w:t xml:space="preserve"> надання Висновку щодо можливості припинення професійної діяльності на фондовому ринку – діяльності з управління активами інституційних інвесторів (діяльності з управління активами), організаційні питання діяльності УАІБ, схвалення Методичних рекомендацій, внесення змін до внутрішніх документів Асоціації.</w:t>
      </w:r>
    </w:p>
    <w:p w:rsidR="0004674E" w:rsidRPr="00A05B75" w:rsidRDefault="0004674E" w:rsidP="0004674E">
      <w:pPr>
        <w:spacing w:after="0" w:line="240" w:lineRule="auto"/>
        <w:ind w:right="-1"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 xml:space="preserve">У 2019 році відбулося п’ять засідань Дисциплінарного комітету УАІБ. Дисциплінарним комітетом УАІБ за порушення внутрішніх документів Асоціації у частині сплати членських внесків та/або неподання звітності вирішено до 5 компаній – членів УАІБ застосувати дисциплінарну санкцію - "Попередження", до 5 компаній – дисциплінарну санкцію - "Виключення зі складу членів Асоціації". </w:t>
      </w:r>
      <w:r w:rsidR="00CE3193" w:rsidRPr="00A05B75">
        <w:rPr>
          <w:rFonts w:ascii="Times New Roman" w:eastAsia="Times New Roman" w:hAnsi="Times New Roman" w:cs="Times New Roman"/>
          <w:sz w:val="24"/>
          <w:szCs w:val="24"/>
          <w:lang w:val="uk-UA" w:eastAsia="uk-UA"/>
        </w:rPr>
        <w:t>Ця</w:t>
      </w:r>
      <w:r w:rsidRPr="00A05B75">
        <w:rPr>
          <w:rFonts w:ascii="Times New Roman" w:eastAsia="Times New Roman" w:hAnsi="Times New Roman" w:cs="Times New Roman"/>
          <w:sz w:val="24"/>
          <w:szCs w:val="24"/>
          <w:lang w:val="uk-UA" w:eastAsia="uk-UA"/>
        </w:rPr>
        <w:t xml:space="preserve"> інформація розміщена на сайті УАІБ.</w:t>
      </w:r>
    </w:p>
    <w:p w:rsidR="0004674E" w:rsidRPr="00A05B75" w:rsidRDefault="0004674E" w:rsidP="0004674E">
      <w:pPr>
        <w:spacing w:after="0" w:line="240" w:lineRule="auto"/>
        <w:ind w:right="-1"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 xml:space="preserve">Протягом звітного року Ревізійною комісією УАІБ щокварталу проводилися перевірки фінансово-господарської діяльності Дирекції УАІБ. За результатами перевірок встановлено, </w:t>
      </w:r>
      <w:r w:rsidRPr="00A05B75">
        <w:rPr>
          <w:rFonts w:ascii="Times New Roman" w:eastAsia="Times New Roman" w:hAnsi="Times New Roman" w:cs="Times New Roman"/>
          <w:sz w:val="24"/>
          <w:szCs w:val="24"/>
          <w:lang w:val="uk-UA" w:eastAsia="uk-UA"/>
        </w:rPr>
        <w:lastRenderedPageBreak/>
        <w:t>що фінансово-господарська діяльність здійснювалася відповідно до затвердженого бюджету УАІБ, нецільового використання коштів не виявлено.</w:t>
      </w:r>
    </w:p>
    <w:p w:rsidR="0004674E" w:rsidRPr="00A05B75" w:rsidRDefault="0004674E" w:rsidP="0004674E">
      <w:pPr>
        <w:spacing w:after="0" w:line="240" w:lineRule="auto"/>
        <w:ind w:right="-1" w:firstLine="720"/>
        <w:jc w:val="both"/>
        <w:rPr>
          <w:rFonts w:ascii="Times New Roman" w:eastAsia="Times New Roman" w:hAnsi="Times New Roman" w:cs="Times New Roman"/>
          <w:sz w:val="24"/>
          <w:szCs w:val="24"/>
          <w:lang w:val="uk-UA" w:eastAsia="uk-UA"/>
        </w:rPr>
      </w:pPr>
    </w:p>
    <w:p w:rsidR="0004674E" w:rsidRPr="00A05B75" w:rsidRDefault="0004674E" w:rsidP="0004674E">
      <w:pPr>
        <w:spacing w:after="0" w:line="240" w:lineRule="auto"/>
        <w:ind w:right="-1" w:firstLine="720"/>
        <w:jc w:val="both"/>
        <w:rPr>
          <w:rFonts w:ascii="Times New Roman" w:eastAsia="Times New Roman" w:hAnsi="Times New Roman" w:cs="Times New Roman"/>
          <w:sz w:val="24"/>
          <w:szCs w:val="24"/>
          <w:lang w:val="uk-UA" w:eastAsia="uk-UA"/>
        </w:rPr>
      </w:pPr>
    </w:p>
    <w:p w:rsidR="00A2471E" w:rsidRPr="00A05B75" w:rsidRDefault="00A2471E" w:rsidP="00A2471E">
      <w:pPr>
        <w:spacing w:after="0" w:line="240" w:lineRule="auto"/>
        <w:ind w:right="-1" w:firstLine="720"/>
        <w:jc w:val="both"/>
        <w:rPr>
          <w:rFonts w:ascii="Times New Roman" w:eastAsia="Times New Roman" w:hAnsi="Times New Roman" w:cs="Times New Roman"/>
          <w:sz w:val="24"/>
          <w:szCs w:val="24"/>
          <w:lang w:val="uk-UA" w:eastAsia="uk-UA"/>
        </w:rPr>
      </w:pPr>
    </w:p>
    <w:p w:rsidR="00A2471E" w:rsidRPr="00A05B75" w:rsidRDefault="00C96E30" w:rsidP="00A2471E">
      <w:pPr>
        <w:spacing w:after="0" w:line="240" w:lineRule="auto"/>
        <w:ind w:right="-1" w:firstLine="720"/>
        <w:jc w:val="both"/>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Генеральний директор                                                         А.Рибальченко</w:t>
      </w:r>
    </w:p>
    <w:sectPr w:rsidR="00A2471E" w:rsidRPr="00A05B75" w:rsidSect="00955436">
      <w:footerReference w:type="default" r:id="rId1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9F6" w:rsidRDefault="005F69F6" w:rsidP="00250C85">
      <w:pPr>
        <w:spacing w:after="0" w:line="240" w:lineRule="auto"/>
      </w:pPr>
      <w:r>
        <w:separator/>
      </w:r>
    </w:p>
  </w:endnote>
  <w:endnote w:type="continuationSeparator" w:id="0">
    <w:p w:rsidR="005F69F6" w:rsidRDefault="005F69F6" w:rsidP="00250C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957452"/>
      <w:docPartObj>
        <w:docPartGallery w:val="Page Numbers (Bottom of Page)"/>
        <w:docPartUnique/>
      </w:docPartObj>
    </w:sdtPr>
    <w:sdtContent>
      <w:p w:rsidR="00250C85" w:rsidRDefault="00955436">
        <w:pPr>
          <w:pStyle w:val="a7"/>
          <w:jc w:val="right"/>
        </w:pPr>
        <w:r>
          <w:fldChar w:fldCharType="begin"/>
        </w:r>
        <w:r w:rsidR="00250C85">
          <w:instrText>PAGE   \* MERGEFORMAT</w:instrText>
        </w:r>
        <w:r>
          <w:fldChar w:fldCharType="separate"/>
        </w:r>
        <w:r w:rsidR="00D251CD" w:rsidRPr="00D251CD">
          <w:rPr>
            <w:noProof/>
            <w:lang w:val="ru-RU"/>
          </w:rPr>
          <w:t>12</w:t>
        </w:r>
        <w:r>
          <w:fldChar w:fldCharType="end"/>
        </w:r>
      </w:p>
    </w:sdtContent>
  </w:sdt>
  <w:p w:rsidR="00250C85" w:rsidRDefault="00250C8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9F6" w:rsidRDefault="005F69F6" w:rsidP="00250C85">
      <w:pPr>
        <w:spacing w:after="0" w:line="240" w:lineRule="auto"/>
      </w:pPr>
      <w:r>
        <w:separator/>
      </w:r>
    </w:p>
  </w:footnote>
  <w:footnote w:type="continuationSeparator" w:id="0">
    <w:p w:rsidR="005F69F6" w:rsidRDefault="005F69F6" w:rsidP="00250C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83473"/>
    <w:multiLevelType w:val="hybridMultilevel"/>
    <w:tmpl w:val="FFEC9E8C"/>
    <w:lvl w:ilvl="0" w:tplc="90D6CE8A">
      <w:start w:val="1"/>
      <w:numFmt w:val="decimal"/>
      <w:lvlText w:val="%1."/>
      <w:lvlJc w:val="lef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1">
    <w:nsid w:val="3F7063F8"/>
    <w:multiLevelType w:val="hybridMultilevel"/>
    <w:tmpl w:val="56021C6E"/>
    <w:lvl w:ilvl="0" w:tplc="EBF0ED3A">
      <w:numFmt w:val="bullet"/>
      <w:lvlText w:val="-"/>
      <w:lvlJc w:val="left"/>
      <w:pPr>
        <w:tabs>
          <w:tab w:val="num" w:pos="1140"/>
        </w:tabs>
        <w:ind w:left="1140" w:hanging="360"/>
      </w:pPr>
      <w:rPr>
        <w:rFonts w:ascii="Times New Roman" w:eastAsia="Times New Roman" w:hAnsi="Times New Roman" w:cs="Times New Roman" w:hint="default"/>
      </w:rPr>
    </w:lvl>
    <w:lvl w:ilvl="1" w:tplc="0419000F">
      <w:start w:val="1"/>
      <w:numFmt w:val="decimal"/>
      <w:lvlText w:val="%2."/>
      <w:lvlJc w:val="left"/>
      <w:pPr>
        <w:tabs>
          <w:tab w:val="num" w:pos="2145"/>
        </w:tabs>
        <w:ind w:left="2145" w:hanging="360"/>
      </w:pPr>
      <w:rPr>
        <w:rFonts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
    <w:nsid w:val="5C991F27"/>
    <w:multiLevelType w:val="hybridMultilevel"/>
    <w:tmpl w:val="61E62686"/>
    <w:lvl w:ilvl="0" w:tplc="26584044">
      <w:start w:val="2"/>
      <w:numFmt w:val="bullet"/>
      <w:lvlText w:val="-"/>
      <w:lvlJc w:val="left"/>
      <w:pPr>
        <w:ind w:left="708" w:hanging="360"/>
      </w:pPr>
      <w:rPr>
        <w:rFonts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3">
    <w:nsid w:val="66A471F3"/>
    <w:multiLevelType w:val="hybridMultilevel"/>
    <w:tmpl w:val="109464AA"/>
    <w:lvl w:ilvl="0" w:tplc="E82EAC0A">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3"/>
  </w:num>
  <w:num w:numId="6">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hyphenationZone w:val="425"/>
  <w:characterSpacingControl w:val="doNotCompress"/>
  <w:footnotePr>
    <w:footnote w:id="-1"/>
    <w:footnote w:id="0"/>
  </w:footnotePr>
  <w:endnotePr>
    <w:endnote w:id="-1"/>
    <w:endnote w:id="0"/>
  </w:endnotePr>
  <w:compat/>
  <w:rsids>
    <w:rsidRoot w:val="009D4178"/>
    <w:rsid w:val="00005D0C"/>
    <w:rsid w:val="0004674E"/>
    <w:rsid w:val="00063CCE"/>
    <w:rsid w:val="00075439"/>
    <w:rsid w:val="00080CE7"/>
    <w:rsid w:val="000D59BD"/>
    <w:rsid w:val="000D6170"/>
    <w:rsid w:val="00117933"/>
    <w:rsid w:val="0018724B"/>
    <w:rsid w:val="001A6255"/>
    <w:rsid w:val="001C21DA"/>
    <w:rsid w:val="00250C85"/>
    <w:rsid w:val="00253506"/>
    <w:rsid w:val="002A795E"/>
    <w:rsid w:val="0031090A"/>
    <w:rsid w:val="0037406D"/>
    <w:rsid w:val="0037449D"/>
    <w:rsid w:val="0037598C"/>
    <w:rsid w:val="003E2A73"/>
    <w:rsid w:val="003E2D09"/>
    <w:rsid w:val="0040649A"/>
    <w:rsid w:val="00421FF1"/>
    <w:rsid w:val="0046550B"/>
    <w:rsid w:val="00465CD5"/>
    <w:rsid w:val="004A78EA"/>
    <w:rsid w:val="004F2327"/>
    <w:rsid w:val="004F32A0"/>
    <w:rsid w:val="005060EC"/>
    <w:rsid w:val="00521E46"/>
    <w:rsid w:val="00542761"/>
    <w:rsid w:val="00585A75"/>
    <w:rsid w:val="005D573A"/>
    <w:rsid w:val="005F69F6"/>
    <w:rsid w:val="00640264"/>
    <w:rsid w:val="006B7F86"/>
    <w:rsid w:val="006C1A06"/>
    <w:rsid w:val="006C7D40"/>
    <w:rsid w:val="006F3559"/>
    <w:rsid w:val="007519CB"/>
    <w:rsid w:val="00757275"/>
    <w:rsid w:val="00773789"/>
    <w:rsid w:val="00784C94"/>
    <w:rsid w:val="007A23F6"/>
    <w:rsid w:val="007F5B31"/>
    <w:rsid w:val="008002AE"/>
    <w:rsid w:val="008074FD"/>
    <w:rsid w:val="00822C53"/>
    <w:rsid w:val="008313A2"/>
    <w:rsid w:val="0085113D"/>
    <w:rsid w:val="008563F2"/>
    <w:rsid w:val="00877174"/>
    <w:rsid w:val="008A4C26"/>
    <w:rsid w:val="008C17D5"/>
    <w:rsid w:val="008D145C"/>
    <w:rsid w:val="008E48DC"/>
    <w:rsid w:val="009251F4"/>
    <w:rsid w:val="0093713E"/>
    <w:rsid w:val="00942D21"/>
    <w:rsid w:val="00955436"/>
    <w:rsid w:val="00971237"/>
    <w:rsid w:val="009B4FD3"/>
    <w:rsid w:val="009C6B24"/>
    <w:rsid w:val="009D4178"/>
    <w:rsid w:val="009D5602"/>
    <w:rsid w:val="00A00D9C"/>
    <w:rsid w:val="00A05B75"/>
    <w:rsid w:val="00A23946"/>
    <w:rsid w:val="00A2471E"/>
    <w:rsid w:val="00A271C1"/>
    <w:rsid w:val="00A31AFE"/>
    <w:rsid w:val="00A57AFC"/>
    <w:rsid w:val="00A60C7F"/>
    <w:rsid w:val="00A77805"/>
    <w:rsid w:val="00AB2C68"/>
    <w:rsid w:val="00AF5089"/>
    <w:rsid w:val="00AF6B1F"/>
    <w:rsid w:val="00B40D7D"/>
    <w:rsid w:val="00B45486"/>
    <w:rsid w:val="00B540BC"/>
    <w:rsid w:val="00B54FF6"/>
    <w:rsid w:val="00B60A6D"/>
    <w:rsid w:val="00B840D7"/>
    <w:rsid w:val="00B97367"/>
    <w:rsid w:val="00B97E6F"/>
    <w:rsid w:val="00BC752E"/>
    <w:rsid w:val="00BD1FFB"/>
    <w:rsid w:val="00BE312D"/>
    <w:rsid w:val="00BF6CF5"/>
    <w:rsid w:val="00C03568"/>
    <w:rsid w:val="00C34CE4"/>
    <w:rsid w:val="00C548BA"/>
    <w:rsid w:val="00C70896"/>
    <w:rsid w:val="00C8204D"/>
    <w:rsid w:val="00C86027"/>
    <w:rsid w:val="00C922A6"/>
    <w:rsid w:val="00C9257B"/>
    <w:rsid w:val="00C96E30"/>
    <w:rsid w:val="00CE3193"/>
    <w:rsid w:val="00D1568D"/>
    <w:rsid w:val="00D251CD"/>
    <w:rsid w:val="00D911E9"/>
    <w:rsid w:val="00DB579B"/>
    <w:rsid w:val="00DE0B4D"/>
    <w:rsid w:val="00DF3890"/>
    <w:rsid w:val="00E04693"/>
    <w:rsid w:val="00E11213"/>
    <w:rsid w:val="00E138F6"/>
    <w:rsid w:val="00E23AD4"/>
    <w:rsid w:val="00E95D1A"/>
    <w:rsid w:val="00E97D84"/>
    <w:rsid w:val="00EB2C54"/>
    <w:rsid w:val="00EB7D9A"/>
    <w:rsid w:val="00F10085"/>
    <w:rsid w:val="00F568BD"/>
    <w:rsid w:val="00F90F31"/>
    <w:rsid w:val="00F94D6D"/>
    <w:rsid w:val="00FC4807"/>
    <w:rsid w:val="00FC54CF"/>
    <w:rsid w:val="00FC75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436"/>
  </w:style>
  <w:style w:type="paragraph" w:styleId="1">
    <w:name w:val="heading 1"/>
    <w:basedOn w:val="a"/>
    <w:next w:val="a"/>
    <w:link w:val="10"/>
    <w:uiPriority w:val="9"/>
    <w:qFormat/>
    <w:rsid w:val="004A78E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w:basedOn w:val="a"/>
    <w:rsid w:val="009D4178"/>
    <w:pPr>
      <w:spacing w:after="0" w:line="240" w:lineRule="auto"/>
    </w:pPr>
    <w:rPr>
      <w:rFonts w:ascii="Verdana" w:eastAsia="Times New Roman" w:hAnsi="Verdana" w:cs="Verdana"/>
      <w:sz w:val="20"/>
      <w:szCs w:val="20"/>
    </w:rPr>
  </w:style>
  <w:style w:type="paragraph" w:styleId="a3">
    <w:name w:val="List Paragraph"/>
    <w:basedOn w:val="a"/>
    <w:uiPriority w:val="34"/>
    <w:qFormat/>
    <w:rsid w:val="0018724B"/>
    <w:pPr>
      <w:ind w:left="720"/>
      <w:contextualSpacing/>
    </w:pPr>
  </w:style>
  <w:style w:type="character" w:styleId="a4">
    <w:name w:val="Hyperlink"/>
    <w:basedOn w:val="a0"/>
    <w:uiPriority w:val="99"/>
    <w:unhideWhenUsed/>
    <w:rsid w:val="008D145C"/>
    <w:rPr>
      <w:color w:val="0563C1" w:themeColor="hyperlink"/>
      <w:u w:val="single"/>
    </w:rPr>
  </w:style>
  <w:style w:type="character" w:customStyle="1" w:styleId="10">
    <w:name w:val="Заголовок 1 Знак"/>
    <w:basedOn w:val="a0"/>
    <w:link w:val="1"/>
    <w:uiPriority w:val="9"/>
    <w:rsid w:val="004A78EA"/>
    <w:rPr>
      <w:rFonts w:asciiTheme="majorHAnsi" w:eastAsiaTheme="majorEastAsia" w:hAnsiTheme="majorHAnsi" w:cstheme="majorBidi"/>
      <w:color w:val="2E74B5" w:themeColor="accent1" w:themeShade="BF"/>
      <w:sz w:val="32"/>
      <w:szCs w:val="32"/>
      <w:lang w:val="uk-UA" w:eastAsia="ru-RU"/>
    </w:rPr>
  </w:style>
  <w:style w:type="paragraph" w:styleId="a5">
    <w:name w:val="header"/>
    <w:basedOn w:val="a"/>
    <w:link w:val="a6"/>
    <w:uiPriority w:val="99"/>
    <w:unhideWhenUsed/>
    <w:rsid w:val="00250C85"/>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250C85"/>
  </w:style>
  <w:style w:type="paragraph" w:styleId="a7">
    <w:name w:val="footer"/>
    <w:basedOn w:val="a"/>
    <w:link w:val="a8"/>
    <w:uiPriority w:val="99"/>
    <w:unhideWhenUsed/>
    <w:rsid w:val="00250C85"/>
    <w:pPr>
      <w:tabs>
        <w:tab w:val="center" w:pos="4844"/>
        <w:tab w:val="right" w:pos="9689"/>
      </w:tabs>
      <w:spacing w:after="0" w:line="240" w:lineRule="auto"/>
    </w:pPr>
  </w:style>
  <w:style w:type="character" w:customStyle="1" w:styleId="a8">
    <w:name w:val="Нижний колонтитул Знак"/>
    <w:basedOn w:val="a0"/>
    <w:link w:val="a7"/>
    <w:uiPriority w:val="99"/>
    <w:rsid w:val="00250C85"/>
  </w:style>
  <w:style w:type="paragraph" w:styleId="a9">
    <w:name w:val="Body Text Indent"/>
    <w:basedOn w:val="a"/>
    <w:link w:val="aa"/>
    <w:rsid w:val="00BF6CF5"/>
    <w:pPr>
      <w:spacing w:after="0" w:line="240" w:lineRule="auto"/>
      <w:ind w:left="1276"/>
      <w:jc w:val="both"/>
    </w:pPr>
    <w:rPr>
      <w:rFonts w:ascii="Times New Roman" w:eastAsia="Times New Roman" w:hAnsi="Times New Roman" w:cs="Times New Roman"/>
      <w:sz w:val="28"/>
      <w:szCs w:val="20"/>
      <w:lang w:val="uk-UA" w:eastAsia="ru-RU"/>
    </w:rPr>
  </w:style>
  <w:style w:type="character" w:customStyle="1" w:styleId="aa">
    <w:name w:val="Основной текст с отступом Знак"/>
    <w:basedOn w:val="a0"/>
    <w:link w:val="a9"/>
    <w:rsid w:val="00BF6CF5"/>
    <w:rPr>
      <w:rFonts w:ascii="Times New Roman" w:eastAsia="Times New Roman" w:hAnsi="Times New Roman" w:cs="Times New Roman"/>
      <w:sz w:val="28"/>
      <w:szCs w:val="20"/>
      <w:lang w:val="uk-UA" w:eastAsia="ru-RU"/>
    </w:rPr>
  </w:style>
  <w:style w:type="paragraph" w:customStyle="1" w:styleId="ab">
    <w:name w:val="Знак Знак Знак Знак"/>
    <w:basedOn w:val="a"/>
    <w:rsid w:val="00BF6CF5"/>
    <w:pPr>
      <w:spacing w:after="0" w:line="240" w:lineRule="auto"/>
    </w:pPr>
    <w:rPr>
      <w:rFonts w:ascii="Verdana" w:eastAsia="Times New Roman" w:hAnsi="Verdana" w:cs="Verdana"/>
      <w:color w:val="000000"/>
      <w:sz w:val="20"/>
      <w:szCs w:val="20"/>
    </w:rPr>
  </w:style>
  <w:style w:type="paragraph" w:customStyle="1" w:styleId="12">
    <w:name w:val="Знак Знак1"/>
    <w:basedOn w:val="a"/>
    <w:rsid w:val="00B97367"/>
    <w:pPr>
      <w:spacing w:after="0" w:line="240" w:lineRule="auto"/>
    </w:pPr>
    <w:rPr>
      <w:rFonts w:ascii="Verdana" w:eastAsia="Times New Roman" w:hAnsi="Verdana" w:cs="Verdana"/>
      <w:sz w:val="20"/>
      <w:szCs w:val="20"/>
    </w:rPr>
  </w:style>
  <w:style w:type="paragraph" w:styleId="ac">
    <w:name w:val="Normal (Web)"/>
    <w:aliases w:val="Обычный (веб) Знак,Знак1 Знак,Знак1,Знак1 Знак Знак Знак Знак Знак Знак Знак,Обычный (Web) Знак Знак Знак Знак Знак Знак"/>
    <w:basedOn w:val="a"/>
    <w:link w:val="13"/>
    <w:rsid w:val="00B97367"/>
    <w:pPr>
      <w:spacing w:before="100" w:beforeAutospacing="1" w:after="100" w:afterAutospacing="1" w:line="240" w:lineRule="auto"/>
      <w:ind w:firstLine="567"/>
      <w:jc w:val="both"/>
    </w:pPr>
    <w:rPr>
      <w:rFonts w:ascii="Arial Unicode MS" w:eastAsia="Arial Unicode MS" w:hAnsi="Arial Unicode MS" w:cs="Arial Unicode MS"/>
      <w:color w:val="000000"/>
      <w:sz w:val="24"/>
      <w:szCs w:val="24"/>
      <w:lang w:val="ru-RU" w:eastAsia="ru-RU"/>
    </w:rPr>
  </w:style>
  <w:style w:type="character" w:customStyle="1" w:styleId="13">
    <w:name w:val="Обычный (веб) Знак1"/>
    <w:aliases w:val="Обычный (веб) Знак Знак,Знак1 Знак Знак,Знак1 Знак1,Знак1 Знак Знак Знак Знак Знак Знак Знак Знак,Обычный (Web) Знак Знак Знак Знак Знак Знак Знак"/>
    <w:link w:val="ac"/>
    <w:locked/>
    <w:rsid w:val="00B97367"/>
    <w:rPr>
      <w:rFonts w:ascii="Arial Unicode MS" w:eastAsia="Arial Unicode MS" w:hAnsi="Arial Unicode MS" w:cs="Arial Unicode MS"/>
      <w:color w:val="000000"/>
      <w:sz w:val="24"/>
      <w:szCs w:val="24"/>
      <w:lang w:val="ru-RU" w:eastAsia="ru-RU"/>
    </w:rPr>
  </w:style>
  <w:style w:type="paragraph" w:customStyle="1" w:styleId="ad">
    <w:name w:val="Знак Знак Знак Знак"/>
    <w:basedOn w:val="a"/>
    <w:rsid w:val="00AB2C68"/>
    <w:pPr>
      <w:spacing w:after="0" w:line="240" w:lineRule="auto"/>
    </w:pPr>
    <w:rPr>
      <w:rFonts w:ascii="Verdana" w:eastAsia="Times New Roman" w:hAnsi="Verdana" w:cs="Verdana"/>
      <w:color w:val="000000"/>
      <w:sz w:val="20"/>
      <w:szCs w:val="20"/>
    </w:rPr>
  </w:style>
  <w:style w:type="paragraph" w:styleId="ae">
    <w:name w:val="Balloon Text"/>
    <w:basedOn w:val="a"/>
    <w:link w:val="af"/>
    <w:uiPriority w:val="99"/>
    <w:semiHidden/>
    <w:unhideWhenUsed/>
    <w:rsid w:val="0004674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4674E"/>
    <w:rPr>
      <w:rFonts w:ascii="Segoe UI" w:hAnsi="Segoe UI" w:cs="Segoe UI"/>
      <w:sz w:val="18"/>
      <w:szCs w:val="18"/>
    </w:rPr>
  </w:style>
  <w:style w:type="paragraph" w:styleId="af0">
    <w:name w:val="No Spacing"/>
    <w:uiPriority w:val="1"/>
    <w:qFormat/>
    <w:rsid w:val="00A05B75"/>
    <w:pPr>
      <w:spacing w:after="0" w:line="240" w:lineRule="auto"/>
    </w:pPr>
  </w:style>
</w:styles>
</file>

<file path=word/webSettings.xml><?xml version="1.0" encoding="utf-8"?>
<w:webSettings xmlns:r="http://schemas.openxmlformats.org/officeDocument/2006/relationships" xmlns:w="http://schemas.openxmlformats.org/wordprocessingml/2006/main">
  <w:divs>
    <w:div w:id="24330468">
      <w:bodyDiv w:val="1"/>
      <w:marLeft w:val="0"/>
      <w:marRight w:val="0"/>
      <w:marTop w:val="0"/>
      <w:marBottom w:val="0"/>
      <w:divBdr>
        <w:top w:val="none" w:sz="0" w:space="0" w:color="auto"/>
        <w:left w:val="none" w:sz="0" w:space="0" w:color="auto"/>
        <w:bottom w:val="none" w:sz="0" w:space="0" w:color="auto"/>
        <w:right w:val="none" w:sz="0" w:space="0" w:color="auto"/>
      </w:divBdr>
    </w:div>
    <w:div w:id="68697285">
      <w:bodyDiv w:val="1"/>
      <w:marLeft w:val="0"/>
      <w:marRight w:val="0"/>
      <w:marTop w:val="0"/>
      <w:marBottom w:val="0"/>
      <w:divBdr>
        <w:top w:val="none" w:sz="0" w:space="0" w:color="auto"/>
        <w:left w:val="none" w:sz="0" w:space="0" w:color="auto"/>
        <w:bottom w:val="none" w:sz="0" w:space="0" w:color="auto"/>
        <w:right w:val="none" w:sz="0" w:space="0" w:color="auto"/>
      </w:divBdr>
    </w:div>
    <w:div w:id="80177261">
      <w:bodyDiv w:val="1"/>
      <w:marLeft w:val="0"/>
      <w:marRight w:val="0"/>
      <w:marTop w:val="0"/>
      <w:marBottom w:val="0"/>
      <w:divBdr>
        <w:top w:val="none" w:sz="0" w:space="0" w:color="auto"/>
        <w:left w:val="none" w:sz="0" w:space="0" w:color="auto"/>
        <w:bottom w:val="none" w:sz="0" w:space="0" w:color="auto"/>
        <w:right w:val="none" w:sz="0" w:space="0" w:color="auto"/>
      </w:divBdr>
    </w:div>
    <w:div w:id="129131291">
      <w:bodyDiv w:val="1"/>
      <w:marLeft w:val="0"/>
      <w:marRight w:val="0"/>
      <w:marTop w:val="0"/>
      <w:marBottom w:val="0"/>
      <w:divBdr>
        <w:top w:val="none" w:sz="0" w:space="0" w:color="auto"/>
        <w:left w:val="none" w:sz="0" w:space="0" w:color="auto"/>
        <w:bottom w:val="none" w:sz="0" w:space="0" w:color="auto"/>
        <w:right w:val="none" w:sz="0" w:space="0" w:color="auto"/>
      </w:divBdr>
    </w:div>
    <w:div w:id="138425704">
      <w:bodyDiv w:val="1"/>
      <w:marLeft w:val="0"/>
      <w:marRight w:val="0"/>
      <w:marTop w:val="0"/>
      <w:marBottom w:val="0"/>
      <w:divBdr>
        <w:top w:val="none" w:sz="0" w:space="0" w:color="auto"/>
        <w:left w:val="none" w:sz="0" w:space="0" w:color="auto"/>
        <w:bottom w:val="none" w:sz="0" w:space="0" w:color="auto"/>
        <w:right w:val="none" w:sz="0" w:space="0" w:color="auto"/>
      </w:divBdr>
    </w:div>
    <w:div w:id="177164149">
      <w:bodyDiv w:val="1"/>
      <w:marLeft w:val="0"/>
      <w:marRight w:val="0"/>
      <w:marTop w:val="0"/>
      <w:marBottom w:val="0"/>
      <w:divBdr>
        <w:top w:val="none" w:sz="0" w:space="0" w:color="auto"/>
        <w:left w:val="none" w:sz="0" w:space="0" w:color="auto"/>
        <w:bottom w:val="none" w:sz="0" w:space="0" w:color="auto"/>
        <w:right w:val="none" w:sz="0" w:space="0" w:color="auto"/>
      </w:divBdr>
    </w:div>
    <w:div w:id="411513568">
      <w:bodyDiv w:val="1"/>
      <w:marLeft w:val="0"/>
      <w:marRight w:val="0"/>
      <w:marTop w:val="0"/>
      <w:marBottom w:val="0"/>
      <w:divBdr>
        <w:top w:val="none" w:sz="0" w:space="0" w:color="auto"/>
        <w:left w:val="none" w:sz="0" w:space="0" w:color="auto"/>
        <w:bottom w:val="none" w:sz="0" w:space="0" w:color="auto"/>
        <w:right w:val="none" w:sz="0" w:space="0" w:color="auto"/>
      </w:divBdr>
    </w:div>
    <w:div w:id="469439342">
      <w:bodyDiv w:val="1"/>
      <w:marLeft w:val="0"/>
      <w:marRight w:val="0"/>
      <w:marTop w:val="0"/>
      <w:marBottom w:val="0"/>
      <w:divBdr>
        <w:top w:val="none" w:sz="0" w:space="0" w:color="auto"/>
        <w:left w:val="none" w:sz="0" w:space="0" w:color="auto"/>
        <w:bottom w:val="none" w:sz="0" w:space="0" w:color="auto"/>
        <w:right w:val="none" w:sz="0" w:space="0" w:color="auto"/>
      </w:divBdr>
    </w:div>
    <w:div w:id="533812038">
      <w:bodyDiv w:val="1"/>
      <w:marLeft w:val="0"/>
      <w:marRight w:val="0"/>
      <w:marTop w:val="0"/>
      <w:marBottom w:val="0"/>
      <w:divBdr>
        <w:top w:val="none" w:sz="0" w:space="0" w:color="auto"/>
        <w:left w:val="none" w:sz="0" w:space="0" w:color="auto"/>
        <w:bottom w:val="none" w:sz="0" w:space="0" w:color="auto"/>
        <w:right w:val="none" w:sz="0" w:space="0" w:color="auto"/>
      </w:divBdr>
    </w:div>
    <w:div w:id="717126827">
      <w:bodyDiv w:val="1"/>
      <w:marLeft w:val="0"/>
      <w:marRight w:val="0"/>
      <w:marTop w:val="0"/>
      <w:marBottom w:val="0"/>
      <w:divBdr>
        <w:top w:val="none" w:sz="0" w:space="0" w:color="auto"/>
        <w:left w:val="none" w:sz="0" w:space="0" w:color="auto"/>
        <w:bottom w:val="none" w:sz="0" w:space="0" w:color="auto"/>
        <w:right w:val="none" w:sz="0" w:space="0" w:color="auto"/>
      </w:divBdr>
    </w:div>
    <w:div w:id="778332624">
      <w:bodyDiv w:val="1"/>
      <w:marLeft w:val="0"/>
      <w:marRight w:val="0"/>
      <w:marTop w:val="0"/>
      <w:marBottom w:val="0"/>
      <w:divBdr>
        <w:top w:val="none" w:sz="0" w:space="0" w:color="auto"/>
        <w:left w:val="none" w:sz="0" w:space="0" w:color="auto"/>
        <w:bottom w:val="none" w:sz="0" w:space="0" w:color="auto"/>
        <w:right w:val="none" w:sz="0" w:space="0" w:color="auto"/>
      </w:divBdr>
    </w:div>
    <w:div w:id="795760104">
      <w:bodyDiv w:val="1"/>
      <w:marLeft w:val="0"/>
      <w:marRight w:val="0"/>
      <w:marTop w:val="0"/>
      <w:marBottom w:val="0"/>
      <w:divBdr>
        <w:top w:val="none" w:sz="0" w:space="0" w:color="auto"/>
        <w:left w:val="none" w:sz="0" w:space="0" w:color="auto"/>
        <w:bottom w:val="none" w:sz="0" w:space="0" w:color="auto"/>
        <w:right w:val="none" w:sz="0" w:space="0" w:color="auto"/>
      </w:divBdr>
    </w:div>
    <w:div w:id="1038630850">
      <w:bodyDiv w:val="1"/>
      <w:marLeft w:val="0"/>
      <w:marRight w:val="0"/>
      <w:marTop w:val="0"/>
      <w:marBottom w:val="0"/>
      <w:divBdr>
        <w:top w:val="none" w:sz="0" w:space="0" w:color="auto"/>
        <w:left w:val="none" w:sz="0" w:space="0" w:color="auto"/>
        <w:bottom w:val="none" w:sz="0" w:space="0" w:color="auto"/>
        <w:right w:val="none" w:sz="0" w:space="0" w:color="auto"/>
      </w:divBdr>
    </w:div>
    <w:div w:id="1301157116">
      <w:bodyDiv w:val="1"/>
      <w:marLeft w:val="0"/>
      <w:marRight w:val="0"/>
      <w:marTop w:val="0"/>
      <w:marBottom w:val="0"/>
      <w:divBdr>
        <w:top w:val="none" w:sz="0" w:space="0" w:color="auto"/>
        <w:left w:val="none" w:sz="0" w:space="0" w:color="auto"/>
        <w:bottom w:val="none" w:sz="0" w:space="0" w:color="auto"/>
        <w:right w:val="none" w:sz="0" w:space="0" w:color="auto"/>
      </w:divBdr>
    </w:div>
    <w:div w:id="1336610733">
      <w:bodyDiv w:val="1"/>
      <w:marLeft w:val="0"/>
      <w:marRight w:val="0"/>
      <w:marTop w:val="0"/>
      <w:marBottom w:val="0"/>
      <w:divBdr>
        <w:top w:val="none" w:sz="0" w:space="0" w:color="auto"/>
        <w:left w:val="none" w:sz="0" w:space="0" w:color="auto"/>
        <w:bottom w:val="none" w:sz="0" w:space="0" w:color="auto"/>
        <w:right w:val="none" w:sz="0" w:space="0" w:color="auto"/>
      </w:divBdr>
    </w:div>
    <w:div w:id="1388528836">
      <w:bodyDiv w:val="1"/>
      <w:marLeft w:val="0"/>
      <w:marRight w:val="0"/>
      <w:marTop w:val="0"/>
      <w:marBottom w:val="0"/>
      <w:divBdr>
        <w:top w:val="none" w:sz="0" w:space="0" w:color="auto"/>
        <w:left w:val="none" w:sz="0" w:space="0" w:color="auto"/>
        <w:bottom w:val="none" w:sz="0" w:space="0" w:color="auto"/>
        <w:right w:val="none" w:sz="0" w:space="0" w:color="auto"/>
      </w:divBdr>
    </w:div>
    <w:div w:id="1554536345">
      <w:bodyDiv w:val="1"/>
      <w:marLeft w:val="0"/>
      <w:marRight w:val="0"/>
      <w:marTop w:val="0"/>
      <w:marBottom w:val="0"/>
      <w:divBdr>
        <w:top w:val="none" w:sz="0" w:space="0" w:color="auto"/>
        <w:left w:val="none" w:sz="0" w:space="0" w:color="auto"/>
        <w:bottom w:val="none" w:sz="0" w:space="0" w:color="auto"/>
        <w:right w:val="none" w:sz="0" w:space="0" w:color="auto"/>
      </w:divBdr>
    </w:div>
    <w:div w:id="1733045916">
      <w:bodyDiv w:val="1"/>
      <w:marLeft w:val="0"/>
      <w:marRight w:val="0"/>
      <w:marTop w:val="0"/>
      <w:marBottom w:val="0"/>
      <w:divBdr>
        <w:top w:val="none" w:sz="0" w:space="0" w:color="auto"/>
        <w:left w:val="none" w:sz="0" w:space="0" w:color="auto"/>
        <w:bottom w:val="none" w:sz="0" w:space="0" w:color="auto"/>
        <w:right w:val="none" w:sz="0" w:space="0" w:color="auto"/>
      </w:divBdr>
    </w:div>
    <w:div w:id="1820225925">
      <w:bodyDiv w:val="1"/>
      <w:marLeft w:val="0"/>
      <w:marRight w:val="0"/>
      <w:marTop w:val="0"/>
      <w:marBottom w:val="0"/>
      <w:divBdr>
        <w:top w:val="none" w:sz="0" w:space="0" w:color="auto"/>
        <w:left w:val="none" w:sz="0" w:space="0" w:color="auto"/>
        <w:bottom w:val="none" w:sz="0" w:space="0" w:color="auto"/>
        <w:right w:val="none" w:sz="0" w:space="0" w:color="auto"/>
      </w:divBdr>
    </w:div>
    <w:div w:id="1841962091">
      <w:bodyDiv w:val="1"/>
      <w:marLeft w:val="0"/>
      <w:marRight w:val="0"/>
      <w:marTop w:val="0"/>
      <w:marBottom w:val="0"/>
      <w:divBdr>
        <w:top w:val="none" w:sz="0" w:space="0" w:color="auto"/>
        <w:left w:val="none" w:sz="0" w:space="0" w:color="auto"/>
        <w:bottom w:val="none" w:sz="0" w:space="0" w:color="auto"/>
        <w:right w:val="none" w:sz="0" w:space="0" w:color="auto"/>
      </w:divBdr>
    </w:div>
    <w:div w:id="1932539877">
      <w:bodyDiv w:val="1"/>
      <w:marLeft w:val="0"/>
      <w:marRight w:val="0"/>
      <w:marTop w:val="0"/>
      <w:marBottom w:val="0"/>
      <w:divBdr>
        <w:top w:val="none" w:sz="0" w:space="0" w:color="auto"/>
        <w:left w:val="none" w:sz="0" w:space="0" w:color="auto"/>
        <w:bottom w:val="none" w:sz="0" w:space="0" w:color="auto"/>
        <w:right w:val="none" w:sz="0" w:space="0" w:color="auto"/>
      </w:divBdr>
    </w:div>
    <w:div w:id="1947807535">
      <w:bodyDiv w:val="1"/>
      <w:marLeft w:val="0"/>
      <w:marRight w:val="0"/>
      <w:marTop w:val="0"/>
      <w:marBottom w:val="0"/>
      <w:divBdr>
        <w:top w:val="none" w:sz="0" w:space="0" w:color="auto"/>
        <w:left w:val="none" w:sz="0" w:space="0" w:color="auto"/>
        <w:bottom w:val="none" w:sz="0" w:space="0" w:color="auto"/>
        <w:right w:val="none" w:sz="0" w:space="0" w:color="auto"/>
      </w:divBdr>
    </w:div>
    <w:div w:id="20830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RE33062.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ib.com.ua/aktual_kua/euro.html" TargetMode="External"/><Relationship Id="rId5" Type="http://schemas.openxmlformats.org/officeDocument/2006/relationships/webSettings" Target="webSettings.xml"/><Relationship Id="rId10" Type="http://schemas.openxmlformats.org/officeDocument/2006/relationships/hyperlink" Target="http://zakon2.rada.gov.ua/laws/show/z1827-13" TargetMode="External"/><Relationship Id="rId4" Type="http://schemas.openxmlformats.org/officeDocument/2006/relationships/settings" Target="settings.xml"/><Relationship Id="rId9" Type="http://schemas.openxmlformats.org/officeDocument/2006/relationships/hyperlink" Target="http://www.nssmc.gov.ua/documents/ord181218n0235bod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89128-3756-4F64-A3C7-CF215132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9209</Words>
  <Characters>52493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tripolska</dc:creator>
  <cp:keywords/>
  <dc:description/>
  <cp:lastModifiedBy>Sergey</cp:lastModifiedBy>
  <cp:revision>5</cp:revision>
  <cp:lastPrinted>2020-01-30T07:44:00Z</cp:lastPrinted>
  <dcterms:created xsi:type="dcterms:W3CDTF">2020-02-04T09:08:00Z</dcterms:created>
  <dcterms:modified xsi:type="dcterms:W3CDTF">2020-04-02T10:49:00Z</dcterms:modified>
</cp:coreProperties>
</file>