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 є платником особливого податку емітент акцій при їх первинному розміщенні, викупі та повторному їх продажу?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212.1.9 п. 212.1 ст. 212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зі змінами та доповненнями (далі - ПКУ), платниками особливого податку на операції з відчуження цінних паперів та операцій з деривативами є фізична або юридична особа - резидент або нерезидент (в тому числі їх відокремлені підрозділи), які проводять операції з деривативами або з продажу, обміну або інших способів відчуження цінних паперів, крім випадків, передбачених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213.2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213.2.4 п. 213.2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особливим податком не оподатковуються операції між емітентом та платником податку з викупу та повторного продажу за грошові кошти, розміщення, погашення, конвертації емітентом цінних паперів власного випуску.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Отже, не оподатковуються особливим податком операції емітента з власними цінними паперами з викупу та повторного продажу за грошові кошти, розміщення, погашення та конвертації.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Пунктом 1 Порядку заповнення граф звітності з особливого податку на операції з відчуження цінних паперів та операцій з деривативами, затвердженого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наказом Міністерства доходів і зборів України від 19.07.2013 N 288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Порядок), визначено, що 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декларації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(далі - Декларація) зазначаються всі передбачені формою показники, а у разі їх відсутності графи не заповнюються.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Зокрема, загальна сума за операціями з підакцизними товарами (цінними паперами та деривативами), які не підлягають оподаткуванню, відображається у рядку 4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Декларації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та розшифровується у рядках 4.1 - 4.16.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рядку 5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Декларації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зазначається коригування суми за операціями з підакцизними товарами (цінними паперами та деривативами), які не підлягають оподаткуванню, та розшифровуються у рядках 5.1 - 5.16.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цьому показники "Сума за операціями з підакцизними цінними паперами та деривативами, які не підлягають оподаткуванню" та "Коригування сум за операціями з підакцизними цінними паперами та деривативами, які не підлягають оподаткуванню" відображають загальну суму операцій та коригування за операціями з відчуження цінних паперів та операціями з деривативами, які 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213.2.3 - 213.2.7 п. 213.2 ст. 213 р. VI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не підлягають оподаткуванню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9 Порядку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Таким чином, суб'єкт господарювання, який здійснює первинне розміщення акцій, їх викуп та повторний продаж, є платником особливого податку.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Вказані операції платника податку не підлягають оподаткуванню, але відображаються ним 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Декларації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