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:rsidTr="007954AF">
        <w:trPr>
          <w:trHeight w:val="620"/>
          <w:jc w:val="center"/>
        </w:trPr>
        <w:tc>
          <w:tcPr>
            <w:tcW w:w="3622" w:type="dxa"/>
            <w:hideMark/>
          </w:tcPr>
          <w:p w:rsidR="00732B0C" w:rsidRPr="00AD2981" w:rsidRDefault="00D65C11" w:rsidP="002A009A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12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D934DC" w:rsidRPr="00AD2981">
              <w:rPr>
                <w:sz w:val="28"/>
                <w:szCs w:val="28"/>
                <w:lang w:eastAsia="ru-RU"/>
              </w:rPr>
              <w:t>3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732B0C" w:rsidRPr="00AD2981" w:rsidRDefault="003762FB" w:rsidP="002A009A">
            <w:pPr>
              <w:spacing w:before="120" w:line="256" w:lineRule="auto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6951BF"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D65C11">
              <w:rPr>
                <w:sz w:val="28"/>
                <w:szCs w:val="28"/>
                <w:lang w:eastAsia="ru-RU"/>
              </w:rPr>
              <w:t>1482</w:t>
            </w:r>
          </w:p>
        </w:tc>
      </w:tr>
    </w:tbl>
    <w:p w:rsidR="00732B0C" w:rsidRPr="00AD2981" w:rsidRDefault="00732B0C" w:rsidP="00732B0C">
      <w:pPr>
        <w:pStyle w:val="a8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32B0C" w:rsidRPr="00D934DC" w:rsidRDefault="000B641F" w:rsidP="00931BEE">
      <w:pPr>
        <w:pStyle w:val="a8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1F51BF">
        <w:rPr>
          <w:b w:val="0"/>
          <w:szCs w:val="28"/>
        </w:rPr>
        <w:t>рішення Комісії від 25.09.2023 р. № 1064</w:t>
      </w:r>
    </w:p>
    <w:p w:rsidR="001B28CF" w:rsidRPr="009E69A6" w:rsidRDefault="001B28CF" w:rsidP="00DC7CA2">
      <w:pPr>
        <w:pStyle w:val="a8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F57247" w:rsidRPr="00177918" w:rsidRDefault="00F57247" w:rsidP="00931BEE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BB1C4B">
        <w:rPr>
          <w:szCs w:val="28"/>
        </w:rPr>
        <w:t>у</w:t>
      </w:r>
      <w:r w:rsidR="00DC7CA2" w:rsidRPr="00CA0818">
        <w:rPr>
          <w:szCs w:val="28"/>
        </w:rPr>
        <w:t xml:space="preserve"> України 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BB1C4B">
        <w:rPr>
          <w:szCs w:val="28"/>
        </w:rPr>
        <w:t>»</w:t>
      </w:r>
      <w:r w:rsidR="00DC7CA2">
        <w:rPr>
          <w:szCs w:val="28"/>
          <w:shd w:val="clear" w:color="auto" w:fill="FFFFFF"/>
        </w:rPr>
        <w:t>,</w:t>
      </w:r>
      <w:r w:rsidR="00DC7CA2" w:rsidRPr="00CA0818">
        <w:rPr>
          <w:szCs w:val="28"/>
          <w:shd w:val="clear" w:color="auto" w:fill="FFFFFF"/>
        </w:rPr>
        <w:t xml:space="preserve"> </w:t>
      </w:r>
      <w:r w:rsidR="002A009A" w:rsidRPr="00FF0537">
        <w:rPr>
          <w:szCs w:val="28"/>
        </w:rPr>
        <w:t>у зв’язку з надходженням звернення</w:t>
      </w:r>
      <w:r w:rsidR="002A009A">
        <w:rPr>
          <w:szCs w:val="28"/>
        </w:rPr>
        <w:t xml:space="preserve"> </w:t>
      </w:r>
      <w:r w:rsidR="002A009A" w:rsidRPr="00F00D66">
        <w:rPr>
          <w:szCs w:val="28"/>
        </w:rPr>
        <w:t>АТ «</w:t>
      </w:r>
      <w:r w:rsidR="002A009A">
        <w:rPr>
          <w:szCs w:val="28"/>
        </w:rPr>
        <w:t>КСЗ</w:t>
      </w:r>
      <w:r w:rsidR="002A009A" w:rsidRPr="00F00D66">
        <w:rPr>
          <w:szCs w:val="28"/>
        </w:rPr>
        <w:t>»</w:t>
      </w:r>
      <w:r w:rsidR="002A009A" w:rsidRPr="00432283">
        <w:rPr>
          <w:szCs w:val="28"/>
        </w:rPr>
        <w:t xml:space="preserve"> </w:t>
      </w:r>
      <w:r w:rsidR="002A009A">
        <w:rPr>
          <w:szCs w:val="28"/>
        </w:rPr>
        <w:t xml:space="preserve">від </w:t>
      </w:r>
      <w:r w:rsidR="002A009A" w:rsidRPr="00F00D66">
        <w:rPr>
          <w:szCs w:val="28"/>
        </w:rPr>
        <w:t>2</w:t>
      </w:r>
      <w:r w:rsidR="002A009A">
        <w:rPr>
          <w:szCs w:val="28"/>
        </w:rPr>
        <w:t>2</w:t>
      </w:r>
      <w:r w:rsidR="002A009A" w:rsidRPr="00F00D66">
        <w:rPr>
          <w:szCs w:val="28"/>
        </w:rPr>
        <w:t>.</w:t>
      </w:r>
      <w:r w:rsidR="002A009A">
        <w:rPr>
          <w:szCs w:val="28"/>
        </w:rPr>
        <w:t>11</w:t>
      </w:r>
      <w:r w:rsidR="002A009A" w:rsidRPr="00F00D66">
        <w:rPr>
          <w:szCs w:val="28"/>
        </w:rPr>
        <w:t xml:space="preserve">.2023 № </w:t>
      </w:r>
      <w:r w:rsidR="002A009A" w:rsidRPr="00322547">
        <w:rPr>
          <w:szCs w:val="28"/>
        </w:rPr>
        <w:t>40-03/105</w:t>
      </w:r>
      <w:r w:rsidR="002A009A" w:rsidRPr="00F00D66">
        <w:rPr>
          <w:szCs w:val="28"/>
        </w:rPr>
        <w:t xml:space="preserve"> (вх. № </w:t>
      </w:r>
      <w:r w:rsidR="002A009A" w:rsidRPr="00322547">
        <w:rPr>
          <w:szCs w:val="28"/>
        </w:rPr>
        <w:t>20/01-10/19768</w:t>
      </w:r>
      <w:r w:rsidR="002A009A" w:rsidRPr="00F00D66">
        <w:rPr>
          <w:szCs w:val="28"/>
        </w:rPr>
        <w:t xml:space="preserve"> від </w:t>
      </w:r>
      <w:r w:rsidR="002A009A" w:rsidRPr="00322547">
        <w:rPr>
          <w:szCs w:val="28"/>
        </w:rPr>
        <w:t>22.11.2023</w:t>
      </w:r>
      <w:r w:rsidR="002A009A">
        <w:rPr>
          <w:szCs w:val="28"/>
        </w:rPr>
        <w:t xml:space="preserve">, № </w:t>
      </w:r>
      <w:r w:rsidR="002A009A" w:rsidRPr="004731FA">
        <w:rPr>
          <w:szCs w:val="28"/>
        </w:rPr>
        <w:t>20/01-10/20477</w:t>
      </w:r>
      <w:r w:rsidR="002A009A">
        <w:rPr>
          <w:szCs w:val="28"/>
        </w:rPr>
        <w:t xml:space="preserve"> від </w:t>
      </w:r>
      <w:r w:rsidR="002A009A" w:rsidRPr="004731FA">
        <w:rPr>
          <w:szCs w:val="28"/>
        </w:rPr>
        <w:t>28.11.2023</w:t>
      </w:r>
      <w:r w:rsidR="002A009A" w:rsidRPr="00F00D66">
        <w:rPr>
          <w:szCs w:val="28"/>
        </w:rPr>
        <w:t>)</w:t>
      </w:r>
      <w:r w:rsidR="002A009A">
        <w:rPr>
          <w:szCs w:val="28"/>
        </w:rPr>
        <w:t xml:space="preserve"> та звернення Пр</w:t>
      </w:r>
      <w:r w:rsidR="002A009A" w:rsidRPr="00F00D66">
        <w:rPr>
          <w:szCs w:val="28"/>
        </w:rPr>
        <w:t>АТ «</w:t>
      </w:r>
      <w:r w:rsidR="002A009A">
        <w:rPr>
          <w:szCs w:val="28"/>
        </w:rPr>
        <w:t>Концерн Хлібпром</w:t>
      </w:r>
      <w:r w:rsidR="002A009A" w:rsidRPr="00F00D66">
        <w:rPr>
          <w:szCs w:val="28"/>
        </w:rPr>
        <w:t>»</w:t>
      </w:r>
      <w:r w:rsidR="002A009A">
        <w:rPr>
          <w:szCs w:val="28"/>
        </w:rPr>
        <w:t xml:space="preserve"> </w:t>
      </w:r>
      <w:r w:rsidR="002A009A" w:rsidRPr="00F5162B">
        <w:rPr>
          <w:szCs w:val="28"/>
        </w:rPr>
        <w:t>від 23.11.2023 № 538/01 (вх. № 20/01-10/20351 від 27.11.2023)</w:t>
      </w:r>
      <w:r w:rsidR="002A009A">
        <w:rPr>
          <w:szCs w:val="28"/>
        </w:rPr>
        <w:t xml:space="preserve"> </w:t>
      </w:r>
      <w:r w:rsidR="00F062F0">
        <w:rPr>
          <w:szCs w:val="28"/>
        </w:rPr>
        <w:t>щодо усунення порушень</w:t>
      </w:r>
      <w:r w:rsidR="002A009A">
        <w:rPr>
          <w:szCs w:val="28"/>
        </w:rPr>
        <w:t>,</w:t>
      </w:r>
      <w:r w:rsidR="002A009A" w:rsidRPr="00FF0537">
        <w:rPr>
          <w:szCs w:val="28"/>
        </w:rPr>
        <w:t xml:space="preserve"> які слугували підставою для прийня</w:t>
      </w:r>
      <w:r w:rsidR="00F062F0">
        <w:rPr>
          <w:szCs w:val="28"/>
        </w:rPr>
        <w:t>ття рішен</w:t>
      </w:r>
      <w:r w:rsidR="001F51BF">
        <w:rPr>
          <w:szCs w:val="28"/>
        </w:rPr>
        <w:t>ня</w:t>
      </w:r>
      <w:r w:rsidR="002A009A" w:rsidRPr="00FF0537">
        <w:rPr>
          <w:szCs w:val="28"/>
        </w:rPr>
        <w:t xml:space="preserve"> </w:t>
      </w:r>
      <w:r w:rsidR="00F062F0">
        <w:rPr>
          <w:szCs w:val="28"/>
        </w:rPr>
        <w:t>від 25.09.2023 № 1064</w:t>
      </w:r>
      <w:r w:rsidR="00F062F0" w:rsidRPr="005A121C">
        <w:rPr>
          <w:szCs w:val="28"/>
        </w:rPr>
        <w:t xml:space="preserve"> «Щодо заборони торгівлі цінними паперами»</w:t>
      </w:r>
      <w:r w:rsidR="00F062F0">
        <w:rPr>
          <w:szCs w:val="28"/>
        </w:rPr>
        <w:t>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177918">
        <w:rPr>
          <w:szCs w:val="28"/>
        </w:rPr>
        <w:t xml:space="preserve"> (далі – Комісія)</w:t>
      </w:r>
    </w:p>
    <w:p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:rsidR="00A77CD4" w:rsidRDefault="00D5659E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t>Виключити</w:t>
      </w:r>
      <w:r>
        <w:rPr>
          <w:spacing w:val="1"/>
        </w:rPr>
        <w:t xml:space="preserve"> </w:t>
      </w:r>
      <w:r w:rsidRPr="00F00D66">
        <w:rPr>
          <w:szCs w:val="28"/>
        </w:rPr>
        <w:t>АТ «</w:t>
      </w:r>
      <w:r>
        <w:rPr>
          <w:szCs w:val="28"/>
        </w:rPr>
        <w:t>КСЗ</w:t>
      </w:r>
      <w:r w:rsidRPr="00F00D66">
        <w:rPr>
          <w:szCs w:val="28"/>
        </w:rPr>
        <w:t>»</w:t>
      </w:r>
      <w:r w:rsidRPr="00432283">
        <w:rPr>
          <w:szCs w:val="28"/>
        </w:rPr>
        <w:t xml:space="preserve"> </w:t>
      </w:r>
      <w:r w:rsidRPr="00F00D66">
        <w:rPr>
          <w:szCs w:val="28"/>
        </w:rPr>
        <w:t xml:space="preserve">(ідентифікаційний код юридичної особи: </w:t>
      </w:r>
      <w:r>
        <w:rPr>
          <w:szCs w:val="28"/>
        </w:rPr>
        <w:t xml:space="preserve">05756783, </w:t>
      </w:r>
      <w:r w:rsidRPr="002A009A">
        <w:rPr>
          <w:szCs w:val="28"/>
        </w:rPr>
        <w:t>код ISIN:</w:t>
      </w:r>
      <w:r>
        <w:rPr>
          <w:szCs w:val="28"/>
        </w:rPr>
        <w:t xml:space="preserve"> </w:t>
      </w:r>
      <w:r w:rsidRPr="003F003E">
        <w:rPr>
          <w:color w:val="000000"/>
          <w:szCs w:val="28"/>
          <w:shd w:val="clear" w:color="auto" w:fill="FFFFFF"/>
        </w:rPr>
        <w:t>UA4000144166</w:t>
      </w:r>
      <w:r w:rsidRPr="00F00D66">
        <w:rPr>
          <w:szCs w:val="28"/>
        </w:rPr>
        <w:t>)</w:t>
      </w:r>
      <w:r>
        <w:t xml:space="preserve"> та </w:t>
      </w:r>
      <w:r>
        <w:rPr>
          <w:szCs w:val="28"/>
        </w:rPr>
        <w:t>Пр</w:t>
      </w:r>
      <w:r w:rsidRPr="00F00D66">
        <w:rPr>
          <w:szCs w:val="28"/>
        </w:rPr>
        <w:t>АТ «</w:t>
      </w:r>
      <w:r>
        <w:rPr>
          <w:szCs w:val="28"/>
        </w:rPr>
        <w:t>Концерн Хлібпром</w:t>
      </w:r>
      <w:r w:rsidRPr="00F00D66">
        <w:rPr>
          <w:szCs w:val="28"/>
        </w:rPr>
        <w:t>»</w:t>
      </w:r>
      <w:r>
        <w:rPr>
          <w:szCs w:val="28"/>
        </w:rPr>
        <w:t xml:space="preserve"> </w:t>
      </w:r>
      <w:r w:rsidRPr="00F00D66">
        <w:rPr>
          <w:szCs w:val="28"/>
        </w:rPr>
        <w:t xml:space="preserve">(ідентифікаційний код юридичної особи: </w:t>
      </w:r>
      <w:r>
        <w:rPr>
          <w:szCs w:val="28"/>
        </w:rPr>
        <w:t xml:space="preserve">05511001, </w:t>
      </w:r>
      <w:r w:rsidRPr="002A009A">
        <w:rPr>
          <w:szCs w:val="28"/>
        </w:rPr>
        <w:t>код ISIN:</w:t>
      </w:r>
      <w:r>
        <w:rPr>
          <w:szCs w:val="28"/>
        </w:rPr>
        <w:t xml:space="preserve"> </w:t>
      </w:r>
      <w:r w:rsidRPr="003F003E">
        <w:rPr>
          <w:color w:val="000000"/>
          <w:szCs w:val="28"/>
          <w:shd w:val="clear" w:color="auto" w:fill="FFFFFF"/>
        </w:rPr>
        <w:t>UA4000123640</w:t>
      </w:r>
      <w:r w:rsidRPr="00F00D66">
        <w:rPr>
          <w:szCs w:val="28"/>
        </w:rPr>
        <w:t>)</w:t>
      </w:r>
      <w:r>
        <w:t xml:space="preserve"> з</w:t>
      </w:r>
      <w:r>
        <w:rPr>
          <w:spacing w:val="1"/>
        </w:rPr>
        <w:t xml:space="preserve"> </w:t>
      </w:r>
      <w:r>
        <w:t>Переліку Товариств, торгівлю цінними паперами яких заборонено з 26.09.2023,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25.09.2023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1064</w:t>
      </w:r>
      <w:r>
        <w:rPr>
          <w:spacing w:val="1"/>
        </w:rPr>
        <w:t xml:space="preserve"> </w:t>
      </w:r>
      <w:r>
        <w:t>«Щодо</w:t>
      </w:r>
      <w:r>
        <w:rPr>
          <w:spacing w:val="1"/>
        </w:rPr>
        <w:t xml:space="preserve"> </w:t>
      </w:r>
      <w:r>
        <w:t>заборони</w:t>
      </w:r>
      <w:r>
        <w:rPr>
          <w:spacing w:val="1"/>
        </w:rPr>
        <w:t xml:space="preserve"> </w:t>
      </w:r>
      <w:r>
        <w:t>торгівлі</w:t>
      </w:r>
      <w:r>
        <w:rPr>
          <w:spacing w:val="-1"/>
        </w:rPr>
        <w:t xml:space="preserve"> </w:t>
      </w:r>
      <w:r>
        <w:t>цінними</w:t>
      </w:r>
      <w:r>
        <w:rPr>
          <w:spacing w:val="-1"/>
        </w:rPr>
        <w:t xml:space="preserve"> </w:t>
      </w:r>
      <w:r>
        <w:t>паперами»</w:t>
      </w:r>
      <w:r w:rsidRPr="00AD2981">
        <w:rPr>
          <w:szCs w:val="28"/>
        </w:rPr>
        <w:t>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акції</w:t>
      </w:r>
      <w:r w:rsidR="00B553E9">
        <w:rPr>
          <w:szCs w:val="28"/>
        </w:rPr>
        <w:br/>
      </w:r>
      <w:r w:rsidR="00D5659E" w:rsidRPr="00F00D66">
        <w:rPr>
          <w:szCs w:val="28"/>
        </w:rPr>
        <w:t>АТ «</w:t>
      </w:r>
      <w:r w:rsidR="00D5659E">
        <w:rPr>
          <w:szCs w:val="28"/>
        </w:rPr>
        <w:t>КСЗ</w:t>
      </w:r>
      <w:r w:rsidR="00D5659E" w:rsidRPr="00F00D66">
        <w:rPr>
          <w:szCs w:val="28"/>
        </w:rPr>
        <w:t>»</w:t>
      </w:r>
      <w:r w:rsidR="00D5659E">
        <w:rPr>
          <w:szCs w:val="28"/>
        </w:rPr>
        <w:t xml:space="preserve"> та Пр</w:t>
      </w:r>
      <w:r w:rsidR="00D5659E" w:rsidRPr="00F00D66">
        <w:rPr>
          <w:szCs w:val="28"/>
        </w:rPr>
        <w:t>АТ «</w:t>
      </w:r>
      <w:r w:rsidR="00D5659E">
        <w:rPr>
          <w:szCs w:val="28"/>
        </w:rPr>
        <w:t>Концерн Хлібпром</w:t>
      </w:r>
      <w:r w:rsidR="00D5659E" w:rsidRPr="00F00D66">
        <w:rPr>
          <w:szCs w:val="28"/>
        </w:rPr>
        <w:t>»</w:t>
      </w:r>
      <w:r w:rsidRPr="00A77CD4">
        <w:rPr>
          <w:szCs w:val="28"/>
        </w:rPr>
        <w:t>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Організаторам торгівлі фінансовими інструментами протягом одного робочого дня з моменту отримання цього рішення довести інформацію про дане рішення Комісії до відома членів відповідних організаторів торгівлі фінансовими інструментами.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lastRenderedPageBreak/>
        <w:t xml:space="preserve">ПАТ «НДУ», </w:t>
      </w:r>
      <w:r w:rsidRPr="00A77CD4">
        <w:rPr>
          <w:szCs w:val="28"/>
        </w:rPr>
        <w:t xml:space="preserve">ПАРД, УАІБ та організаторам торгівлі фінансовими інструментами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Департаменту нагляду за станом корпоративного управління та корпоративними фінансами (І. Мартиненко) забезпечити:</w:t>
      </w:r>
    </w:p>
    <w:p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1F51BF">
        <w:rPr>
          <w:szCs w:val="28"/>
        </w:rPr>
        <w:br/>
      </w:r>
      <w:r>
        <w:rPr>
          <w:szCs w:val="28"/>
        </w:rPr>
        <w:t>АТ «Українська біржа» (ідентифікаційний код юридичної особи: 36184092)</w:t>
      </w:r>
      <w:r w:rsidR="00D5659E">
        <w:rPr>
          <w:szCs w:val="28"/>
        </w:rPr>
        <w:t xml:space="preserve"> </w:t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 xml:space="preserve">), </w:t>
      </w:r>
      <w:r w:rsidR="001F51BF">
        <w:rPr>
          <w:szCs w:val="28"/>
        </w:rPr>
        <w:t xml:space="preserve">а також </w:t>
      </w:r>
      <w:r w:rsidR="001F51BF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Pr="00A77CD4">
        <w:rPr>
          <w:szCs w:val="28"/>
        </w:rPr>
        <w:t xml:space="preserve">, </w:t>
      </w:r>
      <w:r>
        <w:rPr>
          <w:szCs w:val="28"/>
        </w:rPr>
        <w:t>АТ «Фондова біржа ПФТС» (ідентифікаційний к</w:t>
      </w:r>
      <w:r w:rsidR="00301C17">
        <w:rPr>
          <w:szCs w:val="28"/>
        </w:rPr>
        <w:t>од юридичної особи: 21672206),</w:t>
      </w:r>
      <w:r>
        <w:rPr>
          <w:szCs w:val="28"/>
        </w:rPr>
        <w:t xml:space="preserve"> ПрАТ «ФБ «Перспектива» (ідентифікаційний код юридичної особи: 33718227)</w:t>
      </w:r>
      <w:r w:rsidR="005A6BA2" w:rsidRPr="005A6BA2">
        <w:rPr>
          <w:szCs w:val="28"/>
        </w:rPr>
        <w:t xml:space="preserve"> (</w:t>
      </w:r>
      <w:r w:rsidR="005A6BA2">
        <w:rPr>
          <w:szCs w:val="28"/>
        </w:rPr>
        <w:t>шляхом направлення на електронні адреси)</w:t>
      </w:r>
      <w:r w:rsidR="00301C17">
        <w:rPr>
          <w:szCs w:val="28"/>
        </w:rPr>
        <w:t xml:space="preserve"> та </w:t>
      </w:r>
      <w:r w:rsidR="00D5659E" w:rsidRPr="00F00D66">
        <w:rPr>
          <w:szCs w:val="28"/>
        </w:rPr>
        <w:t>АТ «</w:t>
      </w:r>
      <w:r w:rsidR="00D5659E">
        <w:rPr>
          <w:szCs w:val="28"/>
        </w:rPr>
        <w:t>КСЗ</w:t>
      </w:r>
      <w:r w:rsidR="00D5659E" w:rsidRPr="00F00D66">
        <w:rPr>
          <w:szCs w:val="28"/>
        </w:rPr>
        <w:t>»</w:t>
      </w:r>
      <w:r w:rsidR="00301C17">
        <w:rPr>
          <w:szCs w:val="28"/>
        </w:rPr>
        <w:t>,</w:t>
      </w:r>
      <w:r w:rsidR="00D5659E">
        <w:rPr>
          <w:szCs w:val="28"/>
        </w:rPr>
        <w:t xml:space="preserve"> Пр</w:t>
      </w:r>
      <w:r w:rsidR="00D5659E" w:rsidRPr="00F00D66">
        <w:rPr>
          <w:szCs w:val="28"/>
        </w:rPr>
        <w:t>АТ «</w:t>
      </w:r>
      <w:r w:rsidR="00D5659E">
        <w:rPr>
          <w:szCs w:val="28"/>
        </w:rPr>
        <w:t>Концерн Хлібпром</w:t>
      </w:r>
      <w:r w:rsidR="00D5659E" w:rsidRPr="00F00D66">
        <w:rPr>
          <w:szCs w:val="28"/>
        </w:rPr>
        <w:t>»</w:t>
      </w:r>
      <w:r w:rsidR="001F51BF">
        <w:rPr>
          <w:szCs w:val="28"/>
        </w:rPr>
        <w:t>;</w:t>
      </w:r>
    </w:p>
    <w:p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:rsidR="00F57247" w:rsidRPr="00931BEE" w:rsidRDefault="00F57247" w:rsidP="00931BEE">
      <w:pPr>
        <w:rPr>
          <w:sz w:val="28"/>
          <w:szCs w:val="28"/>
        </w:rPr>
      </w:pPr>
    </w:p>
    <w:p w:rsidR="00F57247" w:rsidRPr="00931BEE" w:rsidRDefault="00F57247" w:rsidP="00931BEE">
      <w:pPr>
        <w:rPr>
          <w:sz w:val="28"/>
          <w:szCs w:val="28"/>
        </w:rPr>
      </w:pPr>
    </w:p>
    <w:p w:rsidR="00F02185" w:rsidRDefault="00F02185" w:rsidP="00931BEE">
      <w:pPr>
        <w:rPr>
          <w:sz w:val="28"/>
          <w:szCs w:val="28"/>
        </w:rPr>
      </w:pPr>
    </w:p>
    <w:p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:rsidR="00732B0C" w:rsidRDefault="00732B0C" w:rsidP="00732B0C">
      <w:pPr>
        <w:rPr>
          <w:sz w:val="28"/>
          <w:szCs w:val="28"/>
        </w:rPr>
      </w:pPr>
    </w:p>
    <w:p w:rsidR="004428E0" w:rsidRDefault="004428E0" w:rsidP="00732B0C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Default="00A90DC8" w:rsidP="00931BEE">
      <w:pPr>
        <w:rPr>
          <w:sz w:val="28"/>
          <w:szCs w:val="28"/>
        </w:rPr>
      </w:pPr>
    </w:p>
    <w:p w:rsidR="00D65C11" w:rsidRPr="00D65C11" w:rsidRDefault="00D65C11" w:rsidP="00D65C11">
      <w:pPr>
        <w:widowControl w:val="0"/>
        <w:autoSpaceDE w:val="0"/>
        <w:autoSpaceDN w:val="0"/>
        <w:adjustRightInd w:val="0"/>
        <w:ind w:right="140" w:firstLine="6237"/>
      </w:pPr>
      <w:r w:rsidRPr="00D65C11">
        <w:t xml:space="preserve">Протокол засідання Комісії </w:t>
      </w:r>
    </w:p>
    <w:p w:rsidR="00D65C11" w:rsidRPr="00D65C11" w:rsidRDefault="00D65C11" w:rsidP="00D65C11">
      <w:pPr>
        <w:widowControl w:val="0"/>
        <w:autoSpaceDE w:val="0"/>
        <w:autoSpaceDN w:val="0"/>
        <w:adjustRightInd w:val="0"/>
        <w:ind w:left="5954" w:right="-1" w:firstLine="142"/>
        <w:rPr>
          <w:sz w:val="28"/>
          <w:szCs w:val="28"/>
        </w:rPr>
      </w:pPr>
      <w:r w:rsidRPr="00D65C11">
        <w:t xml:space="preserve">  від «27» грудня 202</w:t>
      </w:r>
      <w:r w:rsidRPr="00D65C11">
        <w:rPr>
          <w:lang w:val="ru-RU"/>
        </w:rPr>
        <w:t>3</w:t>
      </w:r>
      <w:r w:rsidRPr="00D65C11">
        <w:t xml:space="preserve"> року № 233</w:t>
      </w:r>
    </w:p>
    <w:p w:rsidR="001F51BF" w:rsidRDefault="001F51BF" w:rsidP="00931BEE">
      <w:pPr>
        <w:rPr>
          <w:sz w:val="28"/>
          <w:szCs w:val="28"/>
        </w:rPr>
      </w:pPr>
      <w:bookmarkStart w:id="0" w:name="_GoBack"/>
      <w:bookmarkEnd w:id="0"/>
    </w:p>
    <w:sectPr w:rsidR="001F51BF" w:rsidSect="001374D9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F3" w:rsidRDefault="00387BF3" w:rsidP="00843F94">
      <w:r>
        <w:separator/>
      </w:r>
    </w:p>
  </w:endnote>
  <w:endnote w:type="continuationSeparator" w:id="0">
    <w:p w:rsidR="00387BF3" w:rsidRDefault="00387BF3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F3" w:rsidRDefault="00387BF3" w:rsidP="00843F94">
      <w:r>
        <w:separator/>
      </w:r>
    </w:p>
  </w:footnote>
  <w:footnote w:type="continuationSeparator" w:id="0">
    <w:p w:rsidR="00387BF3" w:rsidRDefault="00387BF3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A1818"/>
    <w:rsid w:val="000A2122"/>
    <w:rsid w:val="000A393F"/>
    <w:rsid w:val="000B641F"/>
    <w:rsid w:val="000B7945"/>
    <w:rsid w:val="000D2177"/>
    <w:rsid w:val="000D5475"/>
    <w:rsid w:val="000F10E4"/>
    <w:rsid w:val="00102CDB"/>
    <w:rsid w:val="001134E3"/>
    <w:rsid w:val="0011541D"/>
    <w:rsid w:val="00115E56"/>
    <w:rsid w:val="001374D9"/>
    <w:rsid w:val="001425AE"/>
    <w:rsid w:val="00151F16"/>
    <w:rsid w:val="0017444C"/>
    <w:rsid w:val="00177149"/>
    <w:rsid w:val="00177918"/>
    <w:rsid w:val="0018165D"/>
    <w:rsid w:val="00184BBE"/>
    <w:rsid w:val="00184D06"/>
    <w:rsid w:val="00195F5F"/>
    <w:rsid w:val="001A4A57"/>
    <w:rsid w:val="001B28CF"/>
    <w:rsid w:val="001B4299"/>
    <w:rsid w:val="001B4F5E"/>
    <w:rsid w:val="001D007E"/>
    <w:rsid w:val="001D55EF"/>
    <w:rsid w:val="001D69F2"/>
    <w:rsid w:val="001E4B32"/>
    <w:rsid w:val="001F18BA"/>
    <w:rsid w:val="001F3C50"/>
    <w:rsid w:val="001F51BF"/>
    <w:rsid w:val="00214312"/>
    <w:rsid w:val="0021434D"/>
    <w:rsid w:val="0023312E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59BA"/>
    <w:rsid w:val="002A7060"/>
    <w:rsid w:val="002B7C0B"/>
    <w:rsid w:val="002D326F"/>
    <w:rsid w:val="002D46FF"/>
    <w:rsid w:val="002E7DF5"/>
    <w:rsid w:val="002F72A3"/>
    <w:rsid w:val="002F7EB1"/>
    <w:rsid w:val="00301C17"/>
    <w:rsid w:val="0030462F"/>
    <w:rsid w:val="003128F4"/>
    <w:rsid w:val="00315093"/>
    <w:rsid w:val="00315EE1"/>
    <w:rsid w:val="00321E6E"/>
    <w:rsid w:val="003224E4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87BF3"/>
    <w:rsid w:val="003A2729"/>
    <w:rsid w:val="003B21BF"/>
    <w:rsid w:val="003B7337"/>
    <w:rsid w:val="003D23A2"/>
    <w:rsid w:val="003D3C68"/>
    <w:rsid w:val="003D6EE1"/>
    <w:rsid w:val="003E7A47"/>
    <w:rsid w:val="003F1AFD"/>
    <w:rsid w:val="003F4EE6"/>
    <w:rsid w:val="004239B0"/>
    <w:rsid w:val="00425525"/>
    <w:rsid w:val="00436CB6"/>
    <w:rsid w:val="004428E0"/>
    <w:rsid w:val="004437F8"/>
    <w:rsid w:val="00447D87"/>
    <w:rsid w:val="0045106A"/>
    <w:rsid w:val="0045545F"/>
    <w:rsid w:val="0046505C"/>
    <w:rsid w:val="00481155"/>
    <w:rsid w:val="004848C4"/>
    <w:rsid w:val="00485531"/>
    <w:rsid w:val="004A1A28"/>
    <w:rsid w:val="004A20F1"/>
    <w:rsid w:val="004A5236"/>
    <w:rsid w:val="004D5D11"/>
    <w:rsid w:val="004E1A18"/>
    <w:rsid w:val="004F7344"/>
    <w:rsid w:val="00505EF0"/>
    <w:rsid w:val="0052131F"/>
    <w:rsid w:val="00521663"/>
    <w:rsid w:val="005261D7"/>
    <w:rsid w:val="0053509D"/>
    <w:rsid w:val="005375F2"/>
    <w:rsid w:val="00551B9E"/>
    <w:rsid w:val="005662BD"/>
    <w:rsid w:val="00570458"/>
    <w:rsid w:val="00571880"/>
    <w:rsid w:val="00582076"/>
    <w:rsid w:val="005867D1"/>
    <w:rsid w:val="00590631"/>
    <w:rsid w:val="005A6BA2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951BF"/>
    <w:rsid w:val="00697520"/>
    <w:rsid w:val="006A50C5"/>
    <w:rsid w:val="006C3442"/>
    <w:rsid w:val="006C747B"/>
    <w:rsid w:val="006D3C79"/>
    <w:rsid w:val="006D40C3"/>
    <w:rsid w:val="00700CC7"/>
    <w:rsid w:val="0071538B"/>
    <w:rsid w:val="0072610F"/>
    <w:rsid w:val="00732B0C"/>
    <w:rsid w:val="00742E08"/>
    <w:rsid w:val="0075693C"/>
    <w:rsid w:val="00774FA1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6BB"/>
    <w:rsid w:val="008749D6"/>
    <w:rsid w:val="00875239"/>
    <w:rsid w:val="00876647"/>
    <w:rsid w:val="0088755D"/>
    <w:rsid w:val="008A407C"/>
    <w:rsid w:val="008B24B0"/>
    <w:rsid w:val="008B3E34"/>
    <w:rsid w:val="008B6AD4"/>
    <w:rsid w:val="008C4A8B"/>
    <w:rsid w:val="008D33BA"/>
    <w:rsid w:val="008F4BA6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62FA9"/>
    <w:rsid w:val="00965FD4"/>
    <w:rsid w:val="009937F3"/>
    <w:rsid w:val="009A1196"/>
    <w:rsid w:val="009A2719"/>
    <w:rsid w:val="009A37A3"/>
    <w:rsid w:val="009C4E18"/>
    <w:rsid w:val="009D5EF2"/>
    <w:rsid w:val="009D6598"/>
    <w:rsid w:val="009E69A6"/>
    <w:rsid w:val="00A05EF9"/>
    <w:rsid w:val="00A167E1"/>
    <w:rsid w:val="00A17C05"/>
    <w:rsid w:val="00A20EED"/>
    <w:rsid w:val="00A51216"/>
    <w:rsid w:val="00A767B6"/>
    <w:rsid w:val="00A77CD4"/>
    <w:rsid w:val="00A84692"/>
    <w:rsid w:val="00A90DC8"/>
    <w:rsid w:val="00A90F67"/>
    <w:rsid w:val="00AA6CCE"/>
    <w:rsid w:val="00AB3903"/>
    <w:rsid w:val="00AD2981"/>
    <w:rsid w:val="00AD4465"/>
    <w:rsid w:val="00AD734D"/>
    <w:rsid w:val="00AF241D"/>
    <w:rsid w:val="00AF28B3"/>
    <w:rsid w:val="00AF5507"/>
    <w:rsid w:val="00B06F1B"/>
    <w:rsid w:val="00B2029A"/>
    <w:rsid w:val="00B4159E"/>
    <w:rsid w:val="00B426FB"/>
    <w:rsid w:val="00B55335"/>
    <w:rsid w:val="00B553E9"/>
    <w:rsid w:val="00B7425C"/>
    <w:rsid w:val="00B75699"/>
    <w:rsid w:val="00B80F4A"/>
    <w:rsid w:val="00B86A09"/>
    <w:rsid w:val="00B97F7F"/>
    <w:rsid w:val="00BA3268"/>
    <w:rsid w:val="00BB1C4B"/>
    <w:rsid w:val="00BB4740"/>
    <w:rsid w:val="00BC62EC"/>
    <w:rsid w:val="00BD0D28"/>
    <w:rsid w:val="00BD379A"/>
    <w:rsid w:val="00C024CA"/>
    <w:rsid w:val="00C2065A"/>
    <w:rsid w:val="00C26896"/>
    <w:rsid w:val="00C356FC"/>
    <w:rsid w:val="00C44D1C"/>
    <w:rsid w:val="00C5429C"/>
    <w:rsid w:val="00C606A7"/>
    <w:rsid w:val="00C63A2B"/>
    <w:rsid w:val="00C6519E"/>
    <w:rsid w:val="00C82265"/>
    <w:rsid w:val="00C847CD"/>
    <w:rsid w:val="00CB34C2"/>
    <w:rsid w:val="00CC34B8"/>
    <w:rsid w:val="00CE0157"/>
    <w:rsid w:val="00CE477F"/>
    <w:rsid w:val="00CE47D9"/>
    <w:rsid w:val="00D00354"/>
    <w:rsid w:val="00D10E7C"/>
    <w:rsid w:val="00D148E2"/>
    <w:rsid w:val="00D213B4"/>
    <w:rsid w:val="00D224B1"/>
    <w:rsid w:val="00D33708"/>
    <w:rsid w:val="00D42019"/>
    <w:rsid w:val="00D431B0"/>
    <w:rsid w:val="00D50C00"/>
    <w:rsid w:val="00D5659E"/>
    <w:rsid w:val="00D65C11"/>
    <w:rsid w:val="00D85E50"/>
    <w:rsid w:val="00D934DC"/>
    <w:rsid w:val="00DC3285"/>
    <w:rsid w:val="00DC7CA2"/>
    <w:rsid w:val="00DD7A8E"/>
    <w:rsid w:val="00DE0703"/>
    <w:rsid w:val="00E015CF"/>
    <w:rsid w:val="00E22BD0"/>
    <w:rsid w:val="00E41772"/>
    <w:rsid w:val="00E5042D"/>
    <w:rsid w:val="00E52E56"/>
    <w:rsid w:val="00E57947"/>
    <w:rsid w:val="00E65F2F"/>
    <w:rsid w:val="00E663CD"/>
    <w:rsid w:val="00E7105F"/>
    <w:rsid w:val="00E84622"/>
    <w:rsid w:val="00EA3039"/>
    <w:rsid w:val="00EB5DA1"/>
    <w:rsid w:val="00EB69A9"/>
    <w:rsid w:val="00F02185"/>
    <w:rsid w:val="00F062F0"/>
    <w:rsid w:val="00F12AE5"/>
    <w:rsid w:val="00F17240"/>
    <w:rsid w:val="00F234F3"/>
    <w:rsid w:val="00F2702C"/>
    <w:rsid w:val="00F41FBE"/>
    <w:rsid w:val="00F431B5"/>
    <w:rsid w:val="00F43FC3"/>
    <w:rsid w:val="00F57247"/>
    <w:rsid w:val="00F63640"/>
    <w:rsid w:val="00F6462B"/>
    <w:rsid w:val="00F71580"/>
    <w:rsid w:val="00F7680A"/>
    <w:rsid w:val="00FA0439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135F7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5">
    <w:name w:val="Верхній колонтитул Знак"/>
    <w:link w:val="a4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9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5BED"/>
    <w:rPr>
      <w:sz w:val="20"/>
      <w:szCs w:val="20"/>
    </w:rPr>
  </w:style>
  <w:style w:type="character" w:customStyle="1" w:styleId="ab">
    <w:name w:val="Текст примітки Знак"/>
    <w:link w:val="aa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5BED"/>
    <w:rPr>
      <w:b/>
      <w:bCs/>
    </w:rPr>
  </w:style>
  <w:style w:type="character" w:customStyle="1" w:styleId="ad">
    <w:name w:val="Тема примітки Знак"/>
    <w:link w:val="ac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1BE64-7094-4163-8083-B6FF3EBC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2617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3</cp:revision>
  <cp:lastPrinted>2021-12-15T12:50:00Z</cp:lastPrinted>
  <dcterms:created xsi:type="dcterms:W3CDTF">2023-12-27T09:25:00Z</dcterms:created>
  <dcterms:modified xsi:type="dcterms:W3CDTF">2023-12-27T09:31:00Z</dcterms:modified>
</cp:coreProperties>
</file>