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28597B">
        <w:rPr>
          <w:b/>
          <w:sz w:val="28"/>
          <w:szCs w:val="28"/>
        </w:rPr>
        <w:t>2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28597B">
        <w:rPr>
          <w:b/>
          <w:sz w:val="28"/>
          <w:szCs w:val="28"/>
        </w:rPr>
        <w:t>09</w:t>
      </w:r>
      <w:r w:rsidRPr="001D57E1">
        <w:rPr>
          <w:b/>
          <w:sz w:val="28"/>
          <w:szCs w:val="28"/>
        </w:rPr>
        <w:t>.</w:t>
      </w:r>
      <w:r w:rsidR="00BD2C42">
        <w:rPr>
          <w:b/>
          <w:sz w:val="28"/>
          <w:szCs w:val="28"/>
        </w:rPr>
        <w:t>0</w:t>
      </w:r>
      <w:r w:rsidR="0028597B">
        <w:rPr>
          <w:b/>
          <w:sz w:val="28"/>
          <w:szCs w:val="28"/>
        </w:rPr>
        <w:t>4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BD2C42">
        <w:rPr>
          <w:b/>
          <w:sz w:val="28"/>
          <w:szCs w:val="28"/>
        </w:rPr>
        <w:t>4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AD450B">
      <w:pPr>
        <w:ind w:right="27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</w:t>
      </w:r>
      <w:r w:rsidR="00AD450B">
        <w:rPr>
          <w:sz w:val="28"/>
          <w:szCs w:val="28"/>
        </w:rPr>
        <w:t xml:space="preserve">Розглянувши питання </w:t>
      </w:r>
      <w:r w:rsidR="00AD450B" w:rsidRPr="00AD450B">
        <w:rPr>
          <w:sz w:val="28"/>
          <w:szCs w:val="28"/>
        </w:rPr>
        <w:t>акредитації навчальних заходів ТОВ «АУДИТОРСЬКА ФІРМА «АГЕНТСТВО З МІЖНАРОДНИХ СТАНДАРТІВ ФІНАНСОВОЇ ЗВІТНОСТІ»  з професійного розвитку фахівців КУА та АНПФ</w:t>
      </w:r>
      <w:r w:rsidR="00AD450B">
        <w:rPr>
          <w:sz w:val="28"/>
          <w:szCs w:val="28"/>
        </w:rPr>
        <w:t xml:space="preserve"> шляхом письмового опитування</w:t>
      </w:r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</w:t>
      </w:r>
      <w:r w:rsidR="00A83444">
        <w:rPr>
          <w:rFonts w:eastAsia="Calibri"/>
          <w:bCs/>
          <w:sz w:val="28"/>
          <w:szCs w:val="28"/>
          <w:lang w:eastAsia="en-US"/>
        </w:rPr>
        <w:t xml:space="preserve"> </w:t>
      </w:r>
      <w:r w:rsidR="00A83444">
        <w:rPr>
          <w:bCs/>
          <w:sz w:val="24"/>
          <w:szCs w:val="24"/>
        </w:rPr>
        <w:t>(</w:t>
      </w:r>
      <w:r w:rsidR="00A83444" w:rsidRPr="00A83444">
        <w:rPr>
          <w:rFonts w:eastAsia="Calibri"/>
          <w:bCs/>
          <w:sz w:val="28"/>
          <w:szCs w:val="28"/>
          <w:lang w:eastAsia="en-US"/>
        </w:rPr>
        <w:t xml:space="preserve">таксономія розділу Програми ІV «Практичні вміння та навички: головні бухгалтери професійних учасників ринків капіталу та організованих товарних ринків»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="00A142AF">
        <w:rPr>
          <w:sz w:val="28"/>
          <w:szCs w:val="28"/>
        </w:rPr>
        <w:t>Н</w:t>
      </w:r>
      <w:r w:rsidRPr="001E3FFC">
        <w:rPr>
          <w:sz w:val="28"/>
          <w:szCs w:val="28"/>
        </w:rPr>
        <w:t>.</w:t>
      </w:r>
      <w:r w:rsidR="00A142AF">
        <w:rPr>
          <w:sz w:val="28"/>
          <w:szCs w:val="28"/>
        </w:rPr>
        <w:t>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D70001">
        <w:rPr>
          <w:sz w:val="24"/>
          <w:szCs w:val="24"/>
        </w:rPr>
        <w:t>2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D70001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053E8A">
        <w:rPr>
          <w:sz w:val="24"/>
          <w:szCs w:val="24"/>
        </w:rPr>
        <w:t>0</w:t>
      </w:r>
      <w:r w:rsidR="00D70001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53E8A">
        <w:rPr>
          <w:sz w:val="24"/>
          <w:szCs w:val="24"/>
        </w:rPr>
        <w:t>4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D70001" w:rsidRPr="00DD53E9" w:rsidRDefault="00D70001" w:rsidP="00D70001">
      <w:pPr>
        <w:ind w:left="10" w:right="115" w:hanging="10"/>
        <w:jc w:val="center"/>
        <w:rPr>
          <w:b/>
          <w:sz w:val="24"/>
          <w:szCs w:val="24"/>
        </w:rPr>
      </w:pPr>
      <w:r w:rsidRPr="00DD53E9">
        <w:rPr>
          <w:b/>
          <w:sz w:val="24"/>
          <w:szCs w:val="24"/>
        </w:rPr>
        <w:t>Інформація про захід</w:t>
      </w:r>
    </w:p>
    <w:p w:rsidR="00D70001" w:rsidRPr="00DD53E9" w:rsidRDefault="00D70001" w:rsidP="00D70001">
      <w:pPr>
        <w:ind w:left="10" w:right="115" w:hanging="10"/>
        <w:jc w:val="center"/>
        <w:rPr>
          <w:b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1"/>
        <w:gridCol w:w="6558"/>
      </w:tblGrid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«Валютні лабіринти в МСФЗ-звітності: практичний навігатор»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онлайн</w:t>
            </w:r>
          </w:p>
        </w:tc>
      </w:tr>
      <w:tr w:rsidR="00D70001" w:rsidRPr="00DD53E9" w:rsidTr="00D70001">
        <w:trPr>
          <w:trHeight w:val="39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 xml:space="preserve">Тематика </w:t>
            </w:r>
            <w:bookmarkStart w:id="0" w:name="_GoBack"/>
            <w:bookmarkEnd w:id="0"/>
            <w:r w:rsidRPr="00DD53E9">
              <w:rPr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1" w:rsidRPr="00DD53E9" w:rsidRDefault="00D70001">
            <w:pPr>
              <w:ind w:left="140" w:right="401" w:hanging="115"/>
              <w:jc w:val="both"/>
              <w:rPr>
                <w:bCs/>
                <w:sz w:val="24"/>
                <w:szCs w:val="24"/>
              </w:rPr>
            </w:pPr>
            <w:r w:rsidRPr="00DD53E9">
              <w:rPr>
                <w:bCs/>
                <w:sz w:val="24"/>
                <w:szCs w:val="24"/>
              </w:rPr>
              <w:t>(Т</w:t>
            </w:r>
            <w:r w:rsidRPr="00DD53E9">
              <w:rPr>
                <w:sz w:val="24"/>
                <w:szCs w:val="24"/>
              </w:rPr>
              <w:t>аксономія розділу Програми ІV</w:t>
            </w:r>
            <w:r w:rsidRPr="00DD53E9">
              <w:rPr>
                <w:bCs/>
                <w:sz w:val="24"/>
                <w:szCs w:val="24"/>
              </w:rPr>
              <w:t xml:space="preserve"> «</w:t>
            </w:r>
            <w:r w:rsidRPr="00DD53E9">
              <w:rPr>
                <w:sz w:val="24"/>
                <w:szCs w:val="24"/>
              </w:rPr>
              <w:t>Практичні вміння та навички: головні бухгалтери професійних</w:t>
            </w:r>
            <w:r w:rsidRPr="00DD53E9">
              <w:rPr>
                <w:sz w:val="24"/>
                <w:szCs w:val="24"/>
              </w:rPr>
              <w:br/>
              <w:t xml:space="preserve">учасників ринків капіталу та організованих товарних ринків» </w:t>
            </w:r>
            <w:r w:rsidRPr="00DD53E9">
              <w:rPr>
                <w:bCs/>
                <w:sz w:val="24"/>
                <w:szCs w:val="24"/>
              </w:rPr>
              <w:t xml:space="preserve"> (додаток 20).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Розділ 1. Бухгалтерський облік в Україні.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1.1. Основні положення ЗУ «Про бухгалтерський облік та фінансову звітність в Україні»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Розділ 2. Теоретичні засади підготовки фінансової звітності за МСФЗ (МСБО 1 «Подання фінансової звітності»):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2.2. Загальні вимоги до розкриття інформації та подання фінансових звіті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2.5. Елементи фінансової звітності: визнання та оцінка Розділ 3. Звіт про фінансовий стан: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 Визнання та оцінка активів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3.1.1. Основні засоби (за МСБО 16)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3.1.2. Інвестиційна нерухомість (МСБО 40)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3.1.3. Нематеріальні активи (МСБО 38)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3.1.4. Оренда (МСФЗ 16)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3.1.5. Запаси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3.1.7. Грошові кошти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3.1.8. Дебіторська заборгованість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3.2. Визнання та оцінка зобов’язань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3.3. Власний капітал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Розділ 4. Звіт про прибутки та збитки та інший сукупний дохід: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4.2. Класифікація доходів та витрат у фінансових звітах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4.3. Визнання доходу відповідно до МСФЗ 15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4.4. Вплив змін валютних курсів Розділ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6. Звіт про рух грошових коштів (відповідно до МСБО 1 та МСБО 7):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6.3. Розкриття інформації про рух грошових коштів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Розділ 7. Фінансові інструменти: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7.1. Визнання, класифікація фінансових інструментів (МСФЗ 9)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7.2. Оцінка фінансових інструментів (МСФЗ 9 та МСФЗ 13 7.3. Зменшення корисності фінансових інструментів (МСФЗ 9)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7.5. Розкриття інформації про фінансові інструменти (МСФЗ 7 та МСФЗ 9)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Розділ 8. Зменшення корисності активів (МСБО 36)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lastRenderedPageBreak/>
              <w:t xml:space="preserve">Розділ 10. Розкриття інформації в примітках до фінансової звітності: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10.2. Облікові політики, зміни в облікових оцінках і виправлення помилок (МСБО 8)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10.3. Суттєві судження та оцінки управлінського персоналу 10.7. Забезпечення. Умовні зобов’язання та умовні активи (МСБО 37)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11. Об’єднання бізнесу (МСФЗ 3) та спільна діяльність (МСФЗ 11)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 xml:space="preserve">12. Консолідована фінансова звітність (МСФЗ 10) </w:t>
            </w:r>
          </w:p>
          <w:p w:rsidR="00D70001" w:rsidRPr="00DD53E9" w:rsidRDefault="00D70001">
            <w:pPr>
              <w:rPr>
                <w:sz w:val="24"/>
                <w:szCs w:val="24"/>
              </w:rPr>
            </w:pP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lastRenderedPageBreak/>
              <w:t>Дата початку заходу</w:t>
            </w:r>
          </w:p>
          <w:p w:rsidR="00D70001" w:rsidRPr="00DD53E9" w:rsidRDefault="00D70001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DD53E9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DD53E9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DD53E9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DD53E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17.04.2024р.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D70001" w:rsidRPr="00DD53E9" w:rsidRDefault="00D70001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DD53E9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DD53E9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DD53E9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DD53E9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17.04.2024р.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4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0.55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0,44</w:t>
            </w:r>
          </w:p>
        </w:tc>
      </w:tr>
      <w:tr w:rsidR="00D70001" w:rsidRPr="00DD53E9" w:rsidTr="00D7000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DD53E9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DD53E9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D70001" w:rsidRPr="00DD53E9" w:rsidRDefault="00D700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D53E9">
              <w:rPr>
                <w:color w:val="000000"/>
              </w:rPr>
              <w:t>КТ =33*KO*KC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01" w:rsidRPr="00DD53E9" w:rsidRDefault="00D70001">
            <w:pPr>
              <w:rPr>
                <w:sz w:val="24"/>
                <w:szCs w:val="24"/>
              </w:rPr>
            </w:pPr>
            <w:r w:rsidRPr="00DD53E9">
              <w:rPr>
                <w:sz w:val="24"/>
                <w:szCs w:val="24"/>
              </w:rPr>
              <w:t>8</w:t>
            </w:r>
          </w:p>
        </w:tc>
      </w:tr>
    </w:tbl>
    <w:p w:rsidR="00D70001" w:rsidRPr="00DD53E9" w:rsidRDefault="00D70001" w:rsidP="00D70001">
      <w:pPr>
        <w:jc w:val="both"/>
        <w:rPr>
          <w:sz w:val="24"/>
          <w:szCs w:val="24"/>
        </w:rPr>
      </w:pPr>
    </w:p>
    <w:p w:rsidR="00D70001" w:rsidRPr="00DD53E9" w:rsidRDefault="00D70001" w:rsidP="00D70001">
      <w:pPr>
        <w:rPr>
          <w:sz w:val="24"/>
          <w:szCs w:val="24"/>
        </w:rPr>
      </w:pPr>
    </w:p>
    <w:p w:rsidR="00CF29BE" w:rsidRPr="005C3404" w:rsidRDefault="00CF29BE" w:rsidP="00ED4417">
      <w:pPr>
        <w:ind w:left="10" w:right="115" w:hanging="10"/>
        <w:jc w:val="center"/>
      </w:pPr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3E8A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7B"/>
    <w:rsid w:val="00285983"/>
    <w:rsid w:val="002974CA"/>
    <w:rsid w:val="002D72E0"/>
    <w:rsid w:val="003010F2"/>
    <w:rsid w:val="00350F1D"/>
    <w:rsid w:val="00357A52"/>
    <w:rsid w:val="00381048"/>
    <w:rsid w:val="003D595D"/>
    <w:rsid w:val="003F4993"/>
    <w:rsid w:val="00414EEF"/>
    <w:rsid w:val="00462C4B"/>
    <w:rsid w:val="004757D6"/>
    <w:rsid w:val="00497072"/>
    <w:rsid w:val="00502675"/>
    <w:rsid w:val="005151B4"/>
    <w:rsid w:val="00534C5B"/>
    <w:rsid w:val="00542DDC"/>
    <w:rsid w:val="005C0B08"/>
    <w:rsid w:val="005E466F"/>
    <w:rsid w:val="00640385"/>
    <w:rsid w:val="006452F8"/>
    <w:rsid w:val="006648B7"/>
    <w:rsid w:val="00675EBD"/>
    <w:rsid w:val="00686CCD"/>
    <w:rsid w:val="00691B05"/>
    <w:rsid w:val="006C7A90"/>
    <w:rsid w:val="006E228C"/>
    <w:rsid w:val="0075117B"/>
    <w:rsid w:val="007538A2"/>
    <w:rsid w:val="00753A66"/>
    <w:rsid w:val="00763956"/>
    <w:rsid w:val="0079761D"/>
    <w:rsid w:val="007C43E5"/>
    <w:rsid w:val="007C5687"/>
    <w:rsid w:val="007E18C8"/>
    <w:rsid w:val="007F523A"/>
    <w:rsid w:val="007F5525"/>
    <w:rsid w:val="00800A73"/>
    <w:rsid w:val="00802D95"/>
    <w:rsid w:val="0080799F"/>
    <w:rsid w:val="00813C24"/>
    <w:rsid w:val="00821BB6"/>
    <w:rsid w:val="008240B1"/>
    <w:rsid w:val="00892CDC"/>
    <w:rsid w:val="008A4318"/>
    <w:rsid w:val="008F1497"/>
    <w:rsid w:val="00925C4C"/>
    <w:rsid w:val="00942DF8"/>
    <w:rsid w:val="00950440"/>
    <w:rsid w:val="00970FED"/>
    <w:rsid w:val="009713B9"/>
    <w:rsid w:val="009C6406"/>
    <w:rsid w:val="009F2A9A"/>
    <w:rsid w:val="00A142AF"/>
    <w:rsid w:val="00A160F6"/>
    <w:rsid w:val="00A20F21"/>
    <w:rsid w:val="00A83444"/>
    <w:rsid w:val="00A838EF"/>
    <w:rsid w:val="00AB0C4F"/>
    <w:rsid w:val="00AB7743"/>
    <w:rsid w:val="00AD450B"/>
    <w:rsid w:val="00B41F34"/>
    <w:rsid w:val="00B564DC"/>
    <w:rsid w:val="00B7777B"/>
    <w:rsid w:val="00BB6392"/>
    <w:rsid w:val="00BD2C42"/>
    <w:rsid w:val="00BF1046"/>
    <w:rsid w:val="00BF307A"/>
    <w:rsid w:val="00BF52B5"/>
    <w:rsid w:val="00C136C5"/>
    <w:rsid w:val="00C24602"/>
    <w:rsid w:val="00C33B0C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70001"/>
    <w:rsid w:val="00DB2D36"/>
    <w:rsid w:val="00DD53E9"/>
    <w:rsid w:val="00DD7747"/>
    <w:rsid w:val="00DE5076"/>
    <w:rsid w:val="00DF010C"/>
    <w:rsid w:val="00DF7E79"/>
    <w:rsid w:val="00E0239C"/>
    <w:rsid w:val="00E4604E"/>
    <w:rsid w:val="00EC01E9"/>
    <w:rsid w:val="00ED20EC"/>
    <w:rsid w:val="00ED4417"/>
    <w:rsid w:val="00EE31B3"/>
    <w:rsid w:val="00EE3848"/>
    <w:rsid w:val="00EE42F7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C6C4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FB669-72E8-4786-92E4-98C39E17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5</cp:revision>
  <cp:lastPrinted>2021-03-18T08:12:00Z</cp:lastPrinted>
  <dcterms:created xsi:type="dcterms:W3CDTF">2024-04-04T12:16:00Z</dcterms:created>
  <dcterms:modified xsi:type="dcterms:W3CDTF">2024-04-04T12:18:00Z</dcterms:modified>
</cp:coreProperties>
</file>