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B04" w:rsidRDefault="00FF6B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957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622"/>
        <w:gridCol w:w="2758"/>
        <w:gridCol w:w="3190"/>
      </w:tblGrid>
      <w:tr w:rsidR="00FF6B04">
        <w:trPr>
          <w:trHeight w:val="620"/>
          <w:jc w:val="center"/>
        </w:trPr>
        <w:tc>
          <w:tcPr>
            <w:tcW w:w="3622" w:type="dxa"/>
          </w:tcPr>
          <w:p w:rsidR="00FF6B04" w:rsidRDefault="00674EA9" w:rsidP="00A9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28.07.</w:t>
            </w:r>
            <w:r w:rsidR="005E3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230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E3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:rsidR="00FF6B04" w:rsidRDefault="005E3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18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Київ</w:t>
            </w:r>
          </w:p>
        </w:tc>
        <w:tc>
          <w:tcPr>
            <w:tcW w:w="3190" w:type="dxa"/>
          </w:tcPr>
          <w:p w:rsidR="00FF6B04" w:rsidRDefault="006B10D3" w:rsidP="00230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="0067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836</w:t>
            </w:r>
          </w:p>
        </w:tc>
      </w:tr>
    </w:tbl>
    <w:p w:rsidR="00FF6B04" w:rsidRDefault="00FF6B04">
      <w:pPr>
        <w:pBdr>
          <w:top w:val="nil"/>
          <w:left w:val="nil"/>
          <w:bottom w:val="nil"/>
          <w:right w:val="nil"/>
          <w:between w:val="nil"/>
        </w:pBdr>
        <w:tabs>
          <w:tab w:val="left" w:pos="7938"/>
          <w:tab w:val="left" w:pos="9497"/>
        </w:tabs>
        <w:ind w:right="6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6B04" w:rsidRDefault="005E3D18">
      <w:pPr>
        <w:pBdr>
          <w:top w:val="nil"/>
          <w:left w:val="nil"/>
          <w:bottom w:val="nil"/>
          <w:right w:val="nil"/>
          <w:between w:val="nil"/>
        </w:pBdr>
        <w:tabs>
          <w:tab w:val="left" w:pos="7938"/>
          <w:tab w:val="left" w:pos="9497"/>
        </w:tabs>
        <w:ind w:right="6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внесення змін до рішення Комісії</w:t>
      </w:r>
      <w:r w:rsidR="00230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 11.11.2021 р.</w:t>
      </w:r>
      <w:r w:rsidR="001B3B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0B30">
        <w:rPr>
          <w:rFonts w:ascii="Times New Roman" w:eastAsia="Times New Roman" w:hAnsi="Times New Roman" w:cs="Times New Roman"/>
          <w:color w:val="000000"/>
          <w:sz w:val="28"/>
          <w:szCs w:val="28"/>
        </w:rPr>
        <w:t>№ 1099</w:t>
      </w:r>
    </w:p>
    <w:p w:rsidR="00FF6B04" w:rsidRDefault="00FF6B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6B04" w:rsidRDefault="005E3D18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 Закону України «Про державне регулювання ринків капіталу та організованих товарних ринків», у зв’язку з </w:t>
      </w:r>
      <w:r w:rsidR="005A3A60">
        <w:rPr>
          <w:rFonts w:ascii="Times New Roman" w:eastAsia="Times New Roman" w:hAnsi="Times New Roman" w:cs="Times New Roman"/>
          <w:color w:val="000000"/>
          <w:sz w:val="28"/>
          <w:szCs w:val="28"/>
        </w:rPr>
        <w:t>надходженням звернення</w:t>
      </w:r>
      <w:r w:rsidR="005A3A60" w:rsidRPr="005A3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93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 «УКРНДІАТ» </w:t>
      </w:r>
      <w:r w:rsidR="005A3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 13.06.2023 № 206 </w:t>
      </w:r>
      <w:r w:rsidR="00893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(вхідний № </w:t>
      </w:r>
      <w:r w:rsidR="005A3A60" w:rsidRPr="005A3A60">
        <w:rPr>
          <w:rFonts w:ascii="Times New Roman" w:eastAsia="Times New Roman" w:hAnsi="Times New Roman" w:cs="Times New Roman"/>
          <w:color w:val="000000"/>
          <w:sz w:val="28"/>
          <w:szCs w:val="28"/>
        </w:rPr>
        <w:t>20/01-10/10342</w:t>
      </w:r>
      <w:r w:rsidR="005A3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A3A60" w:rsidRPr="005A3A60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r w:rsidR="005A3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A3A60" w:rsidRPr="005A3A60">
        <w:rPr>
          <w:rFonts w:ascii="Times New Roman" w:eastAsia="Times New Roman" w:hAnsi="Times New Roman" w:cs="Times New Roman"/>
          <w:color w:val="000000"/>
          <w:sz w:val="28"/>
          <w:szCs w:val="28"/>
        </w:rPr>
        <w:t>19.06.2023</w:t>
      </w:r>
      <w:r w:rsidR="00893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5A3A60">
        <w:rPr>
          <w:rFonts w:ascii="Times New Roman" w:eastAsia="Times New Roman" w:hAnsi="Times New Roman" w:cs="Times New Roman"/>
          <w:color w:val="000000"/>
          <w:sz w:val="28"/>
          <w:szCs w:val="28"/>
        </w:rPr>
        <w:t>щодо усунення порушень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які слугували підставою для прийняття Національною комісією з цінних паперів та фондового ринку рішен</w:t>
      </w:r>
      <w:r w:rsidR="00893A50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 </w:t>
      </w:r>
      <w:r w:rsidR="00893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11.11.2021 № 1099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«Щодо заборони торгівлі цінними паперами», Національна комісія з цінних паперів та фондового ринку (далі – Комісія)</w:t>
      </w:r>
    </w:p>
    <w:p w:rsidR="00FF6B04" w:rsidRDefault="00FF6B0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6B04" w:rsidRDefault="005E3D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И Р І Ш И Л А:</w:t>
      </w:r>
    </w:p>
    <w:p w:rsidR="00FF6B04" w:rsidRDefault="00FF6B0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6B04" w:rsidRPr="00A94A36" w:rsidRDefault="005E3D18" w:rsidP="000825F4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Виключити </w:t>
      </w:r>
      <w:r w:rsidR="000825F4">
        <w:rPr>
          <w:rFonts w:ascii="Times New Roman" w:eastAsia="Times New Roman" w:hAnsi="Times New Roman" w:cs="Times New Roman"/>
          <w:color w:val="000000"/>
          <w:sz w:val="28"/>
          <w:szCs w:val="28"/>
        </w:rPr>
        <w:t>Акціонерне товариство «Український науково-дослідний інститут авіаційної технології»</w:t>
      </w:r>
      <w:r w:rsidR="00041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(ідентифікаційний код юридичної особи: </w:t>
      </w:r>
      <w:r w:rsidR="00041442" w:rsidRPr="00041442">
        <w:rPr>
          <w:rFonts w:ascii="Times New Roman" w:eastAsia="Times New Roman" w:hAnsi="Times New Roman" w:cs="Times New Roman"/>
          <w:color w:val="000000"/>
          <w:sz w:val="28"/>
          <w:szCs w:val="28"/>
        </w:rPr>
        <w:t>14308552</w:t>
      </w:r>
      <w:r w:rsidR="000825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код </w:t>
      </w:r>
      <w:r w:rsidR="000825F4" w:rsidRPr="000825F4">
        <w:rPr>
          <w:rFonts w:ascii="Times New Roman" w:eastAsia="Times New Roman" w:hAnsi="Times New Roman" w:cs="Times New Roman"/>
          <w:color w:val="000000"/>
          <w:sz w:val="28"/>
          <w:szCs w:val="28"/>
        </w:rPr>
        <w:t>ISIN: UA4000081434</w:t>
      </w:r>
      <w:r w:rsidR="0004144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0825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(далі - АТ «УКРНДІАТ»)</w:t>
      </w:r>
      <w:r w:rsidR="00041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Переліку Товариств, торгівлю цінними паперами яких заборонено з 12.11.2021, затвердженого рішенням Комісії від 11.11.2021 № 1099 «Щодо заборони торгівлі цінними паперами».</w:t>
      </w:r>
    </w:p>
    <w:p w:rsidR="00FF6B04" w:rsidRDefault="005E3D18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Зобов’язати ПАТ «НДУ» (ідентифікаційний код юридичної особи: 30370711) протягом одного робочого дня з моменту отримання цього рішення довести до відома депозитарних установ, що здійснюють облік прав власності на цінні папери </w:t>
      </w:r>
      <w:r w:rsidR="00934E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 «УКРНДІАТ»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депозитарній системі України, дане рішення Комісії.</w:t>
      </w:r>
    </w:p>
    <w:p w:rsidR="00FF6B04" w:rsidRDefault="005E3D18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Організаторам торгівлі фінансовими інструментами протягом одного робочого дня з моменту отримання цього рішення довести дане рішення Комісії до відома членів відповідних організаторів торгівлі фінансовими інструментами.</w:t>
      </w:r>
    </w:p>
    <w:p w:rsidR="00FF6B04" w:rsidRDefault="005E3D18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Професійній асоціації учасників ринків капіталу та деривативів (ПАРД) (ідентифікаційний код юридичної особи: 24382704), Українській асоціації інвестиційного бізнесу (УАІБ) (ідентифікаційний код юридичної особи: 23152037) протягом одного робочого дня з моменту отримання цього рішення довести до відома членів відповідних асоціацій інформацію про дане рішення Комісії.</w:t>
      </w:r>
    </w:p>
    <w:p w:rsidR="00FF6B04" w:rsidRDefault="005E3D18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 ПАТ «НДУ», ПАРД, УАІБ та організаторам торгівлі фінансовими інструментами у триденний термін з моменту отримання копії цього рішення повідомити Комісію про його виконання.</w:t>
      </w:r>
    </w:p>
    <w:p w:rsidR="00FF6B04" w:rsidRDefault="005E3D18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Департаменту нагляду за станом корпоративного управління та корпоративними фінансами (В. Жупаненко) забезпечити:</w:t>
      </w:r>
    </w:p>
    <w:p w:rsidR="00FF6B04" w:rsidRDefault="005E3D18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повідомлення про прийняте рішення ПАТ «НДУ» (через систему електронної взаємодії органів виконавчої влади), </w:t>
      </w:r>
      <w:r w:rsidR="005A3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також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ПАРД, УАІБ,</w:t>
      </w:r>
      <w:r w:rsidR="005A3A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 «Фондова біржа ПФТС» (ідентифікаційний код юридичної особи: 21672206),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АТ «Українська біржа» (ідентифікаційний код юридичної особи: 36184092),</w:t>
      </w:r>
      <w:r w:rsidR="00EB0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ПрАТ «ФБ «Перспектива» (ідентифікаційний код юридичної особи: 33718227), ПАТ «Розрахунковий центр» (ідентифікаційний код юридичної особи: 35917889) та </w:t>
      </w:r>
      <w:r w:rsidR="00447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 «УКРНДІАТ»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(шляхом направлення на електронні поштові скриньки);</w:t>
      </w:r>
    </w:p>
    <w:p w:rsidR="00FF6B04" w:rsidRDefault="005E3D18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оприлюднення рішення на офіційному вебсайті Комісії протягом одного робочого дня з дати прийняття цього рішення.</w:t>
      </w:r>
    </w:p>
    <w:p w:rsidR="00FF6B04" w:rsidRDefault="005E3D18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Контроль за виконанням цього рішення покласти на члена Комісії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М. Лібанова.</w:t>
      </w:r>
    </w:p>
    <w:p w:rsidR="00FF6B04" w:rsidRDefault="00FF6B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6B04" w:rsidRDefault="00FF6B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6B04" w:rsidRDefault="00FF6B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6B04" w:rsidRDefault="005E3D18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Голова Комісії                                                                   Руслан МАГОМЕДОВ</w:t>
      </w:r>
    </w:p>
    <w:p w:rsidR="00FF6B04" w:rsidRDefault="00FF6B04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6B04" w:rsidRDefault="00FF6B04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6B04" w:rsidRDefault="00FF6B04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6B04" w:rsidRDefault="00FF6B04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6B04" w:rsidRDefault="00FF6B04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6B04" w:rsidRDefault="00FF6B04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668" w:rsidRDefault="00211668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668" w:rsidRDefault="00211668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668" w:rsidRDefault="00211668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668" w:rsidRDefault="00211668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668" w:rsidRDefault="00211668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668" w:rsidRDefault="00211668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668" w:rsidRDefault="00211668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668" w:rsidRDefault="00211668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668" w:rsidRDefault="00211668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668" w:rsidRDefault="00211668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668" w:rsidRDefault="00211668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668" w:rsidRDefault="00211668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668" w:rsidRDefault="00211668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668" w:rsidRDefault="00211668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6B04" w:rsidRPr="00211668" w:rsidRDefault="00FF6B04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10D3" w:rsidRPr="00211668" w:rsidRDefault="006B10D3" w:rsidP="00211668">
      <w:pPr>
        <w:ind w:left="5760" w:hanging="9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16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Протокол засідання Комісії</w:t>
      </w:r>
    </w:p>
    <w:p w:rsidR="00FF6B04" w:rsidRPr="00211668" w:rsidRDefault="006B10D3" w:rsidP="00211668">
      <w:pPr>
        <w:ind w:left="5760" w:hanging="9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16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674EA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від «28</w:t>
      </w:r>
      <w:r w:rsidR="002116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 </w:t>
      </w:r>
      <w:r w:rsidR="00674EA9">
        <w:rPr>
          <w:rFonts w:ascii="Times New Roman" w:eastAsia="Times New Roman" w:hAnsi="Times New Roman" w:cs="Times New Roman"/>
          <w:sz w:val="24"/>
          <w:szCs w:val="24"/>
          <w:lang w:eastAsia="uk-UA"/>
        </w:rPr>
        <w:t>липня</w:t>
      </w:r>
      <w:r w:rsidR="00211668" w:rsidRPr="002116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202</w:t>
      </w:r>
      <w:r w:rsidR="00211668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3</w:t>
      </w:r>
      <w:r w:rsidR="00674EA9">
        <w:rPr>
          <w:rFonts w:ascii="Times New Roman" w:eastAsia="Times New Roman" w:hAnsi="Times New Roman" w:cs="Times New Roman"/>
          <w:sz w:val="24"/>
          <w:szCs w:val="24"/>
          <w:lang w:eastAsia="uk-UA"/>
        </w:rPr>
        <w:t>р. № 133</w:t>
      </w:r>
      <w:bookmarkStart w:id="0" w:name="_GoBack"/>
      <w:bookmarkEnd w:id="0"/>
    </w:p>
    <w:sectPr w:rsidR="00FF6B04" w:rsidRPr="00211668">
      <w:headerReference w:type="first" r:id="rId6"/>
      <w:footerReference w:type="first" r:id="rId7"/>
      <w:pgSz w:w="11906" w:h="16838"/>
      <w:pgMar w:top="1134" w:right="567" w:bottom="1135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488" w:rsidRDefault="001C1488">
      <w:r>
        <w:separator/>
      </w:r>
    </w:p>
  </w:endnote>
  <w:endnote w:type="continuationSeparator" w:id="0">
    <w:p w:rsidR="001C1488" w:rsidRDefault="001C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B04" w:rsidRDefault="005E3D18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488" w:rsidRDefault="001C1488">
      <w:r>
        <w:separator/>
      </w:r>
    </w:p>
  </w:footnote>
  <w:footnote w:type="continuationSeparator" w:id="0">
    <w:p w:rsidR="001C1488" w:rsidRDefault="001C1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B04" w:rsidRDefault="005E3D18">
    <w:pPr>
      <w:keepNext/>
      <w:pBdr>
        <w:top w:val="nil"/>
        <w:left w:val="nil"/>
        <w:bottom w:val="nil"/>
        <w:right w:val="nil"/>
        <w:between w:val="nil"/>
      </w:pBdr>
      <w:spacing w:before="120" w:after="120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  <w:lang w:val="en-US" w:eastAsia="en-US"/>
      </w:rPr>
      <w:drawing>
        <wp:inline distT="0" distB="0" distL="114300" distR="114300">
          <wp:extent cx="495935" cy="6667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935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F6B04" w:rsidRDefault="005E3D18">
    <w:pPr>
      <w:keepNext/>
      <w:pBdr>
        <w:top w:val="nil"/>
        <w:left w:val="nil"/>
        <w:bottom w:val="nil"/>
        <w:right w:val="nil"/>
        <w:between w:val="nil"/>
      </w:pBdr>
      <w:spacing w:before="120" w:after="120"/>
      <w:ind w:left="-284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color w:val="000000"/>
        <w:sz w:val="28"/>
        <w:szCs w:val="28"/>
      </w:rPr>
      <w:t>НАЦІОНАЛЬНА КОМІСІЯ З ЦІННИХ ПАПЕРІВ ТА ФОНДОВОГО РИНКУ</w:t>
    </w:r>
  </w:p>
  <w:p w:rsidR="00FF6B04" w:rsidRDefault="00FF6B04">
    <w:pPr>
      <w:keepNext/>
      <w:pBdr>
        <w:top w:val="nil"/>
        <w:left w:val="nil"/>
        <w:bottom w:val="nil"/>
        <w:right w:val="nil"/>
        <w:between w:val="nil"/>
      </w:pBdr>
      <w:tabs>
        <w:tab w:val="left" w:pos="993"/>
      </w:tabs>
      <w:spacing w:before="120" w:after="120"/>
      <w:ind w:left="567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FF6B04" w:rsidRDefault="005E3D18">
    <w:pPr>
      <w:keepNext/>
      <w:pBdr>
        <w:top w:val="nil"/>
        <w:left w:val="nil"/>
        <w:bottom w:val="nil"/>
        <w:right w:val="nil"/>
        <w:between w:val="nil"/>
      </w:pBdr>
      <w:spacing w:before="120" w:after="120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smallCaps/>
        <w:color w:val="000000"/>
        <w:sz w:val="28"/>
        <w:szCs w:val="28"/>
      </w:rPr>
      <w:t>РІШЕННЯ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B04"/>
    <w:rsid w:val="00024B41"/>
    <w:rsid w:val="00041442"/>
    <w:rsid w:val="000825F4"/>
    <w:rsid w:val="001B3BD9"/>
    <w:rsid w:val="001C1488"/>
    <w:rsid w:val="00211668"/>
    <w:rsid w:val="00230B30"/>
    <w:rsid w:val="00436CEA"/>
    <w:rsid w:val="00447CD4"/>
    <w:rsid w:val="005A3A60"/>
    <w:rsid w:val="005E3D18"/>
    <w:rsid w:val="005F7D43"/>
    <w:rsid w:val="00674EA9"/>
    <w:rsid w:val="006B10D3"/>
    <w:rsid w:val="00893A50"/>
    <w:rsid w:val="00934E39"/>
    <w:rsid w:val="00A94A36"/>
    <w:rsid w:val="00D26655"/>
    <w:rsid w:val="00D61557"/>
    <w:rsid w:val="00E26630"/>
    <w:rsid w:val="00EB094B"/>
    <w:rsid w:val="00F1050B"/>
    <w:rsid w:val="00F47404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37494"/>
  <w15:docId w15:val="{C41EDEE9-8D0C-0646-9244-B39B8178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82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3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Зінаїда Місюна</dc:creator>
  <cp:lastModifiedBy>Зінаїда Місюна</cp:lastModifiedBy>
  <cp:revision>2</cp:revision>
  <dcterms:created xsi:type="dcterms:W3CDTF">2023-07-28T13:26:00Z</dcterms:created>
  <dcterms:modified xsi:type="dcterms:W3CDTF">2023-07-28T13:26:00Z</dcterms:modified>
</cp:coreProperties>
</file>